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14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299D" w:rsidRPr="00B33643" w:rsidRDefault="00B2299D" w:rsidP="00B2299D">
      <w:pPr>
        <w:autoSpaceDN w:val="0"/>
        <w:adjustRightInd w:val="0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C75C6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4821C2">
        <w:rPr>
          <w:rFonts w:ascii="Times New Roman" w:hAnsi="Times New Roman"/>
          <w:b/>
          <w:sz w:val="28"/>
          <w:szCs w:val="28"/>
        </w:rPr>
        <w:t>муниципального округа Преображенское</w:t>
      </w:r>
      <w:r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соблюдению </w:t>
      </w:r>
      <w:r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33643">
        <w:rPr>
          <w:rFonts w:ascii="Times New Roman" w:hAnsi="Times New Roman"/>
          <w:b/>
          <w:sz w:val="28"/>
          <w:szCs w:val="28"/>
        </w:rPr>
        <w:t>ограничений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33643">
        <w:rPr>
          <w:rFonts w:ascii="Times New Roman" w:hAnsi="Times New Roman"/>
          <w:b/>
          <w:sz w:val="28"/>
          <w:szCs w:val="28"/>
        </w:rPr>
        <w:t>запретов</w:t>
      </w:r>
      <w:r>
        <w:rPr>
          <w:rFonts w:ascii="Times New Roman" w:hAnsi="Times New Roman"/>
          <w:b/>
          <w:sz w:val="28"/>
          <w:szCs w:val="28"/>
        </w:rPr>
        <w:t xml:space="preserve"> и исполнения ими обязанностей, установленных законодательством Российской Федерации о</w:t>
      </w:r>
      <w:r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>
        <w:rPr>
          <w:rFonts w:ascii="Times New Roman" w:hAnsi="Times New Roman"/>
          <w:b/>
          <w:sz w:val="28"/>
          <w:szCs w:val="28"/>
        </w:rPr>
        <w:t>и</w:t>
      </w:r>
      <w:r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299D" w:rsidRPr="00E848EB" w:rsidRDefault="00B2299D" w:rsidP="00B2299D">
      <w:pPr>
        <w:pStyle w:val="ConsPlusNormal0"/>
        <w:tabs>
          <w:tab w:val="left" w:pos="-5670"/>
        </w:tabs>
        <w:ind w:right="4535"/>
        <w:jc w:val="both"/>
        <w:rPr>
          <w:i/>
          <w:iCs/>
        </w:rPr>
      </w:pPr>
    </w:p>
    <w:p w:rsidR="00B2299D" w:rsidRPr="00E848EB" w:rsidRDefault="00B2299D" w:rsidP="00B22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EB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Совет депутатов </w:t>
      </w:r>
      <w:r w:rsidRPr="004821C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8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848EB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B2299D" w:rsidRPr="00E848EB" w:rsidRDefault="00B2299D" w:rsidP="00B22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EB">
        <w:rPr>
          <w:rFonts w:ascii="Times New Roman" w:hAnsi="Times New Roman" w:cs="Times New Roman"/>
          <w:sz w:val="28"/>
          <w:szCs w:val="28"/>
        </w:rPr>
        <w:t xml:space="preserve">1. Создать </w:t>
      </w:r>
      <w:r w:rsidRPr="00E848EB">
        <w:rPr>
          <w:rFonts w:ascii="Times New Roman" w:hAnsi="Times New Roman" w:cs="Times New Roman"/>
          <w:bCs/>
          <w:sz w:val="28"/>
          <w:szCs w:val="28"/>
        </w:rPr>
        <w:t xml:space="preserve">комиссию Совета депутатов </w:t>
      </w:r>
      <w:r w:rsidRPr="00E848E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Преображенское</w:t>
      </w:r>
      <w:r w:rsidRPr="00E848EB">
        <w:rPr>
          <w:rFonts w:ascii="Times New Roman" w:hAnsi="Times New Roman" w:cs="Times New Roman"/>
          <w:sz w:val="28"/>
          <w:szCs w:val="28"/>
        </w:rPr>
        <w:t xml:space="preserve"> </w:t>
      </w:r>
      <w:r w:rsidRPr="00E848EB">
        <w:rPr>
          <w:rFonts w:ascii="Times New Roman" w:hAnsi="Times New Roman" w:cs="Times New Roman"/>
          <w:bCs/>
          <w:sz w:val="28"/>
          <w:szCs w:val="28"/>
        </w:rPr>
        <w:t xml:space="preserve">по соблюдению </w:t>
      </w:r>
      <w:r w:rsidRPr="00E848EB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B2299D" w:rsidRPr="00E848EB" w:rsidRDefault="00B2299D" w:rsidP="00B2299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8EB">
        <w:rPr>
          <w:rFonts w:ascii="Times New Roman" w:hAnsi="Times New Roman" w:cs="Times New Roman"/>
          <w:bCs/>
          <w:sz w:val="28"/>
          <w:szCs w:val="28"/>
        </w:rPr>
        <w:t xml:space="preserve">2. Утвердить председателем </w:t>
      </w:r>
      <w:proofErr w:type="gramStart"/>
      <w:r w:rsidRPr="00E848EB">
        <w:rPr>
          <w:rFonts w:ascii="Times New Roman" w:hAnsi="Times New Roman" w:cs="Times New Roman"/>
          <w:bCs/>
          <w:sz w:val="28"/>
          <w:szCs w:val="28"/>
        </w:rPr>
        <w:t>комиссии депутата Совета депутатов</w:t>
      </w:r>
      <w:r w:rsidRPr="00E848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821C2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E848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Е.Б.Штейнберга</w:t>
      </w:r>
      <w:r w:rsidRPr="00E848EB">
        <w:rPr>
          <w:rFonts w:ascii="Times New Roman" w:hAnsi="Times New Roman" w:cs="Times New Roman"/>
          <w:sz w:val="28"/>
          <w:szCs w:val="28"/>
        </w:rPr>
        <w:t>.</w:t>
      </w:r>
    </w:p>
    <w:p w:rsidR="00B2299D" w:rsidRPr="00E848EB" w:rsidRDefault="00B2299D" w:rsidP="00B2299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EB">
        <w:rPr>
          <w:rFonts w:ascii="Times New Roman" w:hAnsi="Times New Roman" w:cs="Times New Roman"/>
          <w:sz w:val="28"/>
          <w:szCs w:val="28"/>
        </w:rPr>
        <w:t xml:space="preserve">3. Утвердить Положение о </w:t>
      </w:r>
      <w:r w:rsidRPr="00E848EB">
        <w:rPr>
          <w:rFonts w:ascii="Times New Roman" w:hAnsi="Times New Roman" w:cs="Times New Roman"/>
          <w:bCs/>
          <w:sz w:val="28"/>
          <w:szCs w:val="28"/>
        </w:rPr>
        <w:t xml:space="preserve">комиссии Совета депутатов </w:t>
      </w:r>
      <w:r w:rsidRPr="004821C2">
        <w:rPr>
          <w:rFonts w:ascii="Times New Roman" w:hAnsi="Times New Roman" w:cs="Times New Roman"/>
          <w:sz w:val="28"/>
          <w:szCs w:val="28"/>
        </w:rPr>
        <w:t>муниципального округа Преображенское</w:t>
      </w:r>
      <w:r w:rsidRPr="00E848EB">
        <w:rPr>
          <w:rFonts w:ascii="Times New Roman" w:hAnsi="Times New Roman" w:cs="Times New Roman"/>
          <w:sz w:val="28"/>
          <w:szCs w:val="28"/>
        </w:rPr>
        <w:t xml:space="preserve"> </w:t>
      </w:r>
      <w:r w:rsidRPr="00E848EB">
        <w:rPr>
          <w:rFonts w:ascii="Times New Roman" w:hAnsi="Times New Roman" w:cs="Times New Roman"/>
          <w:bCs/>
          <w:sz w:val="28"/>
          <w:szCs w:val="28"/>
        </w:rPr>
        <w:t>по соблюдению</w:t>
      </w:r>
      <w:r w:rsidRPr="00E848E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</w:r>
      <w:r w:rsidRPr="004821C2">
        <w:rPr>
          <w:rFonts w:ascii="Times New Roman" w:hAnsi="Times New Roman" w:cs="Times New Roman"/>
          <w:sz w:val="28"/>
          <w:szCs w:val="28"/>
        </w:rPr>
        <w:t>коррупции (приложение).</w:t>
      </w:r>
    </w:p>
    <w:p w:rsidR="00B2299D" w:rsidRPr="00E848EB" w:rsidRDefault="00B2299D" w:rsidP="00B22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EB">
        <w:rPr>
          <w:rFonts w:ascii="Times New Roman" w:hAnsi="Times New Roman" w:cs="Times New Roman"/>
          <w:sz w:val="28"/>
          <w:szCs w:val="28"/>
        </w:rPr>
        <w:t xml:space="preserve">4. Председателю комиссии </w:t>
      </w:r>
      <w:r>
        <w:rPr>
          <w:rFonts w:ascii="Times New Roman" w:hAnsi="Times New Roman" w:cs="Times New Roman"/>
          <w:sz w:val="28"/>
          <w:szCs w:val="28"/>
        </w:rPr>
        <w:t>Е.Б.Штейнбергу</w:t>
      </w:r>
      <w:r w:rsidRPr="00E848E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E848EB">
        <w:rPr>
          <w:rFonts w:ascii="Times New Roman" w:hAnsi="Times New Roman" w:cs="Times New Roman"/>
          <w:sz w:val="28"/>
          <w:szCs w:val="28"/>
        </w:rPr>
        <w:t xml:space="preserve">мнения депутатов Совета депутатов </w:t>
      </w:r>
      <w:r w:rsidRPr="004821C2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4821C2">
        <w:rPr>
          <w:rFonts w:ascii="Times New Roman" w:hAnsi="Times New Roman" w:cs="Times New Roman"/>
          <w:sz w:val="28"/>
          <w:szCs w:val="28"/>
        </w:rPr>
        <w:t xml:space="preserve"> Преображенское</w:t>
      </w:r>
      <w:r w:rsidRPr="00E848E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 июня</w:t>
      </w:r>
      <w:r w:rsidRPr="00E848EB">
        <w:rPr>
          <w:rFonts w:ascii="Times New Roman" w:hAnsi="Times New Roman" w:cs="Times New Roman"/>
          <w:sz w:val="28"/>
          <w:szCs w:val="28"/>
        </w:rPr>
        <w:t xml:space="preserve"> 2016 года внести на рассмотрение Совета депутатов проект решения о </w:t>
      </w:r>
      <w:r w:rsidRPr="00E848EB">
        <w:rPr>
          <w:rFonts w:ascii="Times New Roman" w:hAnsi="Times New Roman" w:cs="Times New Roman"/>
          <w:sz w:val="28"/>
          <w:szCs w:val="28"/>
        </w:rPr>
        <w:lastRenderedPageBreak/>
        <w:t>персональном составе комиссии.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2299D" w:rsidRPr="00987CF7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7C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4821C2">
        <w:rPr>
          <w:rFonts w:ascii="Times New Roman" w:hAnsi="Times New Roman"/>
          <w:sz w:val="28"/>
          <w:szCs w:val="28"/>
        </w:rPr>
        <w:t>главу муниципального округа Преображенское Н.И. Иноземцеву.</w:t>
      </w:r>
    </w:p>
    <w:p w:rsidR="00B2299D" w:rsidRDefault="00B2299D" w:rsidP="00B2299D">
      <w:pPr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jc w:val="both"/>
        <w:rPr>
          <w:rFonts w:ascii="Times New Roman" w:hAnsi="Times New Roman"/>
          <w:sz w:val="28"/>
          <w:szCs w:val="28"/>
        </w:rPr>
      </w:pPr>
    </w:p>
    <w:p w:rsidR="00B2299D" w:rsidRPr="004821C2" w:rsidRDefault="00B2299D" w:rsidP="00B2299D">
      <w:pPr>
        <w:jc w:val="both"/>
        <w:rPr>
          <w:rFonts w:ascii="Times New Roman" w:hAnsi="Times New Roman"/>
          <w:sz w:val="28"/>
          <w:szCs w:val="28"/>
        </w:rPr>
      </w:pPr>
    </w:p>
    <w:p w:rsidR="00B2299D" w:rsidRPr="004001FE" w:rsidRDefault="00B2299D" w:rsidP="00B2299D">
      <w:pPr>
        <w:rPr>
          <w:rFonts w:ascii="Times New Roman" w:hAnsi="Times New Roman"/>
          <w:b/>
          <w:sz w:val="28"/>
          <w:szCs w:val="28"/>
        </w:rPr>
      </w:pPr>
      <w:r w:rsidRPr="004001F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2299D" w:rsidRPr="004001FE" w:rsidRDefault="00B2299D" w:rsidP="00B2299D">
      <w:pPr>
        <w:rPr>
          <w:rFonts w:ascii="Times New Roman" w:hAnsi="Times New Roman"/>
          <w:b/>
          <w:sz w:val="28"/>
          <w:szCs w:val="28"/>
        </w:rPr>
      </w:pPr>
      <w:r w:rsidRPr="004001FE">
        <w:rPr>
          <w:rFonts w:ascii="Times New Roman" w:hAnsi="Times New Roman"/>
          <w:b/>
          <w:sz w:val="28"/>
          <w:szCs w:val="28"/>
        </w:rPr>
        <w:t xml:space="preserve">Преображенское </w:t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r w:rsidRPr="004001FE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001FE">
        <w:rPr>
          <w:rFonts w:ascii="Times New Roman" w:hAnsi="Times New Roman"/>
          <w:b/>
          <w:sz w:val="28"/>
          <w:szCs w:val="28"/>
        </w:rPr>
        <w:t>Н.И.Иноземцева</w:t>
      </w:r>
      <w:proofErr w:type="spellEnd"/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B2299D" w:rsidRPr="004001FE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16"/>
          <w:szCs w:val="16"/>
        </w:rPr>
      </w:pPr>
      <w:r w:rsidRPr="004001FE">
        <w:rPr>
          <w:rFonts w:ascii="Times New Roman" w:hAnsi="Times New Roman"/>
          <w:sz w:val="16"/>
          <w:szCs w:val="16"/>
        </w:rPr>
        <w:t xml:space="preserve">Приложение </w:t>
      </w:r>
    </w:p>
    <w:p w:rsidR="00B2299D" w:rsidRPr="004001FE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16"/>
          <w:szCs w:val="16"/>
        </w:rPr>
      </w:pPr>
      <w:r w:rsidRPr="004001FE">
        <w:rPr>
          <w:rFonts w:ascii="Times New Roman" w:hAnsi="Times New Roman"/>
          <w:sz w:val="16"/>
          <w:szCs w:val="16"/>
        </w:rPr>
        <w:t xml:space="preserve">к </w:t>
      </w:r>
      <w:r w:rsidRPr="004001FE">
        <w:rPr>
          <w:rFonts w:ascii="Times New Roman" w:hAnsi="Times New Roman"/>
          <w:bCs/>
          <w:sz w:val="16"/>
          <w:szCs w:val="16"/>
        </w:rPr>
        <w:t xml:space="preserve">решению </w:t>
      </w:r>
      <w:proofErr w:type="gramStart"/>
      <w:r w:rsidRPr="004001FE">
        <w:rPr>
          <w:rFonts w:ascii="Times New Roman" w:hAnsi="Times New Roman"/>
          <w:bCs/>
          <w:sz w:val="16"/>
          <w:szCs w:val="16"/>
        </w:rPr>
        <w:t xml:space="preserve">Совета депутатов </w:t>
      </w:r>
      <w:r w:rsidRPr="004001FE">
        <w:rPr>
          <w:rFonts w:ascii="Times New Roman" w:hAnsi="Times New Roman"/>
          <w:bCs/>
          <w:i/>
          <w:sz w:val="16"/>
          <w:szCs w:val="16"/>
        </w:rPr>
        <w:t>муниципального округа</w:t>
      </w:r>
      <w:r w:rsidRPr="004001FE">
        <w:rPr>
          <w:rFonts w:ascii="Times New Roman" w:hAnsi="Times New Roman"/>
          <w:bCs/>
          <w:sz w:val="16"/>
          <w:szCs w:val="16"/>
        </w:rPr>
        <w:t xml:space="preserve"> </w:t>
      </w:r>
      <w:r w:rsidRPr="004001FE">
        <w:rPr>
          <w:rFonts w:ascii="Times New Roman" w:hAnsi="Times New Roman"/>
          <w:i/>
          <w:sz w:val="16"/>
          <w:szCs w:val="16"/>
        </w:rPr>
        <w:lastRenderedPageBreak/>
        <w:t>/ городского округа / поселения</w:t>
      </w:r>
      <w:proofErr w:type="gramEnd"/>
      <w:r w:rsidRPr="004001FE">
        <w:rPr>
          <w:rFonts w:ascii="Times New Roman" w:hAnsi="Times New Roman"/>
          <w:bCs/>
          <w:sz w:val="16"/>
          <w:szCs w:val="16"/>
        </w:rPr>
        <w:t xml:space="preserve"> ________________</w:t>
      </w:r>
      <w:r w:rsidRPr="004001FE">
        <w:rPr>
          <w:rFonts w:ascii="Times New Roman" w:hAnsi="Times New Roman"/>
          <w:i/>
          <w:sz w:val="16"/>
          <w:szCs w:val="16"/>
        </w:rPr>
        <w:t xml:space="preserve"> </w:t>
      </w:r>
    </w:p>
    <w:p w:rsidR="00B2299D" w:rsidRPr="004001FE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16"/>
          <w:szCs w:val="16"/>
        </w:rPr>
      </w:pPr>
      <w:r w:rsidRPr="004001FE">
        <w:rPr>
          <w:rFonts w:ascii="Times New Roman" w:hAnsi="Times New Roman"/>
          <w:sz w:val="16"/>
          <w:szCs w:val="16"/>
        </w:rPr>
        <w:t>от ___ _________ 20</w:t>
      </w:r>
      <w:r>
        <w:rPr>
          <w:rFonts w:ascii="Times New Roman" w:hAnsi="Times New Roman"/>
          <w:sz w:val="16"/>
          <w:szCs w:val="16"/>
        </w:rPr>
        <w:t>16</w:t>
      </w:r>
      <w:r w:rsidRPr="004001FE">
        <w:rPr>
          <w:rFonts w:ascii="Times New Roman" w:hAnsi="Times New Roman"/>
          <w:sz w:val="16"/>
          <w:szCs w:val="16"/>
        </w:rPr>
        <w:t xml:space="preserve"> года </w:t>
      </w:r>
    </w:p>
    <w:p w:rsidR="00B2299D" w:rsidRPr="004001FE" w:rsidRDefault="00B2299D" w:rsidP="00B2299D">
      <w:pPr>
        <w:tabs>
          <w:tab w:val="left" w:pos="9638"/>
        </w:tabs>
        <w:ind w:left="5670"/>
        <w:jc w:val="both"/>
        <w:rPr>
          <w:rFonts w:ascii="Times New Roman" w:hAnsi="Times New Roman"/>
          <w:sz w:val="16"/>
          <w:szCs w:val="16"/>
        </w:rPr>
      </w:pPr>
      <w:r w:rsidRPr="004001FE">
        <w:rPr>
          <w:rFonts w:ascii="Times New Roman" w:hAnsi="Times New Roman"/>
          <w:sz w:val="16"/>
          <w:szCs w:val="16"/>
        </w:rPr>
        <w:t>№ ____</w:t>
      </w:r>
    </w:p>
    <w:p w:rsidR="00B2299D" w:rsidRPr="00AB3EA3" w:rsidRDefault="00B2299D" w:rsidP="00B2299D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299D" w:rsidRPr="00AB3EA3" w:rsidRDefault="00B2299D" w:rsidP="00B2299D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2299D" w:rsidRPr="00AB3EA3" w:rsidRDefault="00B2299D" w:rsidP="00B229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4001FE">
        <w:rPr>
          <w:rFonts w:ascii="Times New Roman" w:hAnsi="Times New Roman"/>
          <w:b/>
          <w:sz w:val="28"/>
          <w:szCs w:val="28"/>
        </w:rPr>
        <w:t>муниципального округа Преображенское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B2299D" w:rsidRDefault="00B2299D" w:rsidP="00B2299D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4001FE">
        <w:rPr>
          <w:rFonts w:ascii="Times New Roman" w:hAnsi="Times New Roman"/>
          <w:sz w:val="28"/>
          <w:szCs w:val="28"/>
        </w:rPr>
        <w:t>муниципального округа Преображенское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омиссия)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является постоянно действующим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4001FE">
        <w:rPr>
          <w:rFonts w:ascii="Times New Roman" w:hAnsi="Times New Roman"/>
          <w:sz w:val="28"/>
          <w:szCs w:val="28"/>
        </w:rPr>
        <w:t>муниципального округа Преображенское</w:t>
      </w:r>
      <w:r w:rsidRPr="00C6150D">
        <w:rPr>
          <w:rFonts w:ascii="Times New Roman" w:hAnsi="Times New Roman"/>
          <w:b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).</w:t>
      </w: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C6150D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города Москвы, Уставом </w:t>
      </w:r>
      <w:r w:rsidRPr="004001FE">
        <w:rPr>
          <w:rFonts w:ascii="Times New Roman" w:hAnsi="Times New Roman"/>
          <w:sz w:val="28"/>
          <w:szCs w:val="28"/>
        </w:rPr>
        <w:t>муниципального округа  Преображенское,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615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К ведению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 относ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рассмотрение и оценка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Pr="005448A0">
        <w:rPr>
          <w:rFonts w:ascii="Times New Roman" w:hAnsi="Times New Roman"/>
          <w:sz w:val="28"/>
          <w:szCs w:val="28"/>
          <w:lang w:eastAsia="ru-RU"/>
        </w:rPr>
        <w:t>предусмотренным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448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  <w:lang w:eastAsia="ru-RU"/>
        </w:rPr>
        <w:t>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  <w:lang w:eastAsia="ru-RU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по принятию мер по предотвращению или урегулированию конфликта интересов.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4C3">
        <w:rPr>
          <w:rFonts w:ascii="Times New Roman" w:hAnsi="Times New Roman"/>
          <w:sz w:val="28"/>
          <w:szCs w:val="28"/>
          <w:lang w:eastAsia="ru-RU"/>
        </w:rPr>
        <w:t>4. 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 проводятся по мере необходимости.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lastRenderedPageBreak/>
        <w:t>общероссийскими средствами массовой информации;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поступление в комиссию: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Pr="002A4157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rFonts w:ascii="Times New Roman" w:hAnsi="Times New Roman"/>
          <w:iCs/>
          <w:sz w:val="28"/>
          <w:szCs w:val="28"/>
        </w:rPr>
        <w:t>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детей, проведенной</w:t>
      </w:r>
      <w:r w:rsidRPr="002A415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579A">
        <w:rPr>
          <w:rFonts w:ascii="Times New Roman" w:hAnsi="Times New Roman"/>
          <w:iCs/>
          <w:sz w:val="28"/>
          <w:szCs w:val="28"/>
        </w:rPr>
        <w:t>заявлени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54579A">
        <w:rPr>
          <w:rFonts w:ascii="Times New Roman" w:hAnsi="Times New Roman"/>
          <w:iCs/>
          <w:sz w:val="28"/>
          <w:szCs w:val="28"/>
        </w:rPr>
        <w:t xml:space="preserve"> 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rFonts w:ascii="Times New Roman" w:hAnsi="Times New Roman"/>
          <w:iCs/>
          <w:sz w:val="28"/>
          <w:szCs w:val="28"/>
        </w:rPr>
        <w:t xml:space="preserve">расходах, </w:t>
      </w:r>
      <w:r w:rsidRPr="0054579A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сообщени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99D" w:rsidRPr="00D27439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. Заявление, указанное в абзаце </w:t>
      </w:r>
      <w:r>
        <w:rPr>
          <w:rFonts w:ascii="Times New Roman" w:hAnsi="Times New Roman"/>
          <w:sz w:val="28"/>
          <w:szCs w:val="28"/>
          <w:lang w:eastAsia="ru-RU"/>
        </w:rPr>
        <w:t>третьем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27439">
        <w:rPr>
          <w:rFonts w:ascii="Times New Roman" w:hAnsi="Times New Roman"/>
          <w:sz w:val="28"/>
          <w:szCs w:val="28"/>
        </w:rPr>
        <w:t xml:space="preserve">срок, установленный для подачи сведений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D274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Сообщение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, указанное в абзаце </w:t>
      </w:r>
      <w:r>
        <w:rPr>
          <w:rFonts w:ascii="Times New Roman" w:hAnsi="Times New Roman"/>
          <w:sz w:val="28"/>
          <w:szCs w:val="28"/>
          <w:lang w:eastAsia="ru-RU"/>
        </w:rPr>
        <w:t>четвертом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Pr="00C6150D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>
        <w:rPr>
          <w:rFonts w:ascii="Times New Roman" w:hAnsi="Times New Roman"/>
          <w:sz w:val="28"/>
          <w:szCs w:val="28"/>
          <w:lang w:eastAsia="ru-RU"/>
        </w:rPr>
        <w:t>рядком со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общения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  <w:lang w:eastAsia="ru-RU"/>
        </w:rPr>
        <w:t>енным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решением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96786">
        <w:rPr>
          <w:rFonts w:ascii="Times New Roman" w:hAnsi="Times New Roman"/>
          <w:sz w:val="28"/>
          <w:szCs w:val="28"/>
          <w:lang w:eastAsia="ru-RU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  <w:lang w:eastAsia="ru-RU"/>
        </w:rPr>
        <w:t>формации и документов, указанных</w:t>
      </w:r>
      <w:r w:rsidRPr="00796786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967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96786">
        <w:rPr>
          <w:rFonts w:ascii="Times New Roman" w:hAnsi="Times New Roman"/>
          <w:sz w:val="28"/>
          <w:szCs w:val="28"/>
          <w:lang w:eastAsia="ru-RU"/>
        </w:rPr>
        <w:t xml:space="preserve"> заседание комиссии проводится не позднее </w:t>
      </w:r>
      <w:r>
        <w:rPr>
          <w:rFonts w:ascii="Times New Roman" w:hAnsi="Times New Roman"/>
          <w:sz w:val="28"/>
          <w:szCs w:val="28"/>
          <w:lang w:eastAsia="ru-RU"/>
        </w:rPr>
        <w:t>пятнадцати</w:t>
      </w:r>
      <w:r w:rsidRPr="00796786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дня их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299D" w:rsidRPr="00D27439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С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вопросов, выносимых на заседание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, а также организует информирование членов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, лица, замещающего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 должность,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о вопросах, включенных в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, дате, времени и месте проведения заседания не </w:t>
      </w:r>
      <w:proofErr w:type="gramStart"/>
      <w:r w:rsidRPr="00D27439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2743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Pr="00D2743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 один из ее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председатель Комиссии, председательствующий)</w:t>
      </w:r>
      <w:r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2299D" w:rsidRPr="00C6150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обязан присутствовать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607D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07D11">
        <w:rPr>
          <w:rFonts w:ascii="Times New Roman" w:hAnsi="Times New Roman"/>
          <w:sz w:val="28"/>
          <w:szCs w:val="28"/>
        </w:rPr>
        <w:t> – 2</w:t>
      </w:r>
      <w:r>
        <w:rPr>
          <w:rFonts w:ascii="Times New Roman" w:hAnsi="Times New Roman"/>
          <w:sz w:val="28"/>
          <w:szCs w:val="28"/>
        </w:rPr>
        <w:t>1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по решению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могут приглашаться должностные лица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DE7A41">
        <w:rPr>
          <w:rFonts w:ascii="Times New Roman" w:hAnsi="Times New Roman"/>
          <w:sz w:val="28"/>
          <w:szCs w:val="28"/>
        </w:rPr>
        <w:t>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E7A41">
        <w:rPr>
          <w:rFonts w:ascii="Times New Roman" w:hAnsi="Times New Roman"/>
          <w:sz w:val="28"/>
          <w:szCs w:val="28"/>
        </w:rPr>
        <w:t xml:space="preserve"> представители организаций.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В заседани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55D80">
        <w:rPr>
          <w:rFonts w:ascii="Times New Roman" w:hAnsi="Times New Roman"/>
          <w:i/>
          <w:sz w:val="28"/>
          <w:szCs w:val="28"/>
        </w:rPr>
        <w:t xml:space="preserve"> </w:t>
      </w:r>
      <w:r w:rsidRPr="004001FE">
        <w:rPr>
          <w:rFonts w:ascii="Times New Roman" w:hAnsi="Times New Roman"/>
          <w:sz w:val="28"/>
          <w:szCs w:val="28"/>
        </w:rPr>
        <w:t>муниципального округа Преображенское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подпункт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материалов</w:t>
      </w:r>
      <w:r>
        <w:rPr>
          <w:rFonts w:ascii="Times New Roman" w:hAnsi="Times New Roman"/>
          <w:sz w:val="28"/>
          <w:szCs w:val="28"/>
        </w:rPr>
        <w:t xml:space="preserve">, указанных в абзаце втором </w:t>
      </w:r>
      <w:r w:rsidRPr="00DE7A41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  <w:proofErr w:type="gramEnd"/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E7A4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лицом, замещающим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являются недостоверными и (или) неполными. 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/>
          <w:sz w:val="28"/>
          <w:szCs w:val="28"/>
        </w:rPr>
        <w:t>20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>, указанного в абзаце третьем</w:t>
      </w:r>
      <w:r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End w:id="2"/>
      <w:proofErr w:type="gramStart"/>
      <w:r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сообщения, указанного в абзаце четвертом</w:t>
      </w:r>
      <w:r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B2299D" w:rsidRPr="006C545A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</w:t>
      </w:r>
      <w:r>
        <w:rPr>
          <w:rFonts w:ascii="Times New Roman" w:hAnsi="Times New Roman"/>
          <w:sz w:val="28"/>
          <w:szCs w:val="28"/>
          <w:lang w:eastAsia="ru-RU"/>
        </w:rPr>
        <w:t>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B2299D" w:rsidRPr="00680B7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  <w:lang w:eastAsia="ru-RU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  <w:lang w:eastAsia="ru-RU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омиссией решений, предусмотренных подпунктом </w:t>
      </w:r>
      <w:r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 xml:space="preserve">, подпунктом </w:t>
      </w:r>
      <w:r>
        <w:rPr>
          <w:rFonts w:ascii="Times New Roman" w:hAnsi="Times New Roman"/>
          <w:sz w:val="28"/>
          <w:szCs w:val="28"/>
        </w:rPr>
        <w:t>2 пункта 19,</w:t>
      </w:r>
      <w:r w:rsidRPr="00DE7A41">
        <w:rPr>
          <w:rFonts w:ascii="Times New Roman" w:hAnsi="Times New Roman"/>
          <w:sz w:val="28"/>
          <w:szCs w:val="28"/>
        </w:rPr>
        <w:t xml:space="preserve"> подпунктом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E7A41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20 или подпунктом 3 пункта 21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DE7A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При равенстве голосов голос председател</w:t>
      </w:r>
      <w:r>
        <w:rPr>
          <w:rFonts w:ascii="Times New Roman" w:hAnsi="Times New Roman"/>
          <w:sz w:val="28"/>
          <w:szCs w:val="28"/>
        </w:rPr>
        <w:t>ьствующего</w:t>
      </w:r>
      <w:r w:rsidRPr="00DE7A41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омиссии, принимавшие участие в заседании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E7A41">
        <w:rPr>
          <w:rFonts w:ascii="Times New Roman" w:hAnsi="Times New Roman"/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Комиссии,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2299D" w:rsidRPr="00DE7A41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B2299D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B2299D" w:rsidRPr="004001FE" w:rsidRDefault="00B2299D" w:rsidP="00B2299D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29. 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 </w:t>
      </w:r>
      <w:r w:rsidRPr="004001FE">
        <w:rPr>
          <w:rFonts w:ascii="Times New Roman" w:hAnsi="Times New Roman"/>
          <w:sz w:val="28"/>
          <w:szCs w:val="28"/>
        </w:rPr>
        <w:t>муниципального округа Преображенское</w:t>
      </w:r>
      <w:r w:rsidRPr="004001FE">
        <w:rPr>
          <w:rFonts w:ascii="Times New Roman" w:hAnsi="Times New Roman"/>
          <w:sz w:val="28"/>
          <w:szCs w:val="28"/>
          <w:lang w:eastAsia="ru-RU"/>
        </w:rPr>
        <w:t>.</w:t>
      </w:r>
    </w:p>
    <w:p w:rsidR="00B2299D" w:rsidRPr="004001FE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B2299D" w:rsidRDefault="00B2299D" w:rsidP="00B2299D"/>
    <w:p w:rsidR="00A41B33" w:rsidRDefault="00A41B33"/>
    <w:sectPr w:rsidR="00A41B33" w:rsidSect="00A4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9D"/>
    <w:rsid w:val="00A41B33"/>
    <w:rsid w:val="00B2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2299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2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2016-05-11T13:37:00Z</dcterms:created>
  <dcterms:modified xsi:type="dcterms:W3CDTF">2016-05-11T13:38:00Z</dcterms:modified>
</cp:coreProperties>
</file>