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FF" w:rsidRDefault="002F32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32FF" w:rsidRDefault="002F32FF">
      <w:pPr>
        <w:pStyle w:val="ConsPlusNormal"/>
        <w:ind w:firstLine="540"/>
        <w:jc w:val="both"/>
        <w:outlineLvl w:val="0"/>
      </w:pPr>
    </w:p>
    <w:p w:rsidR="002F32FF" w:rsidRDefault="002F32FF">
      <w:pPr>
        <w:pStyle w:val="ConsPlusNormal"/>
        <w:jc w:val="right"/>
      </w:pPr>
      <w:r>
        <w:t>Утверждена</w:t>
      </w:r>
    </w:p>
    <w:p w:rsidR="002F32FF" w:rsidRDefault="002F32FF">
      <w:pPr>
        <w:pStyle w:val="ConsPlusNormal"/>
        <w:jc w:val="right"/>
      </w:pPr>
      <w:r>
        <w:t>Президентом РФ</w:t>
      </w:r>
    </w:p>
    <w:p w:rsidR="002F32FF" w:rsidRDefault="002F32FF">
      <w:pPr>
        <w:pStyle w:val="ConsPlusNormal"/>
        <w:jc w:val="right"/>
      </w:pPr>
      <w:r>
        <w:t>28.11.2014, Пр-2753</w:t>
      </w:r>
    </w:p>
    <w:p w:rsidR="002F32FF" w:rsidRDefault="002F32FF">
      <w:pPr>
        <w:pStyle w:val="ConsPlusNormal"/>
        <w:ind w:firstLine="540"/>
        <w:jc w:val="both"/>
      </w:pPr>
    </w:p>
    <w:p w:rsidR="002F32FF" w:rsidRDefault="002F32FF">
      <w:pPr>
        <w:pStyle w:val="ConsPlusTitle"/>
        <w:jc w:val="center"/>
      </w:pPr>
      <w:r>
        <w:t>СТРАТЕГИЯ</w:t>
      </w:r>
    </w:p>
    <w:p w:rsidR="002F32FF" w:rsidRDefault="002F32FF">
      <w:pPr>
        <w:pStyle w:val="ConsPlusTitle"/>
        <w:jc w:val="center"/>
      </w:pPr>
      <w:r>
        <w:t>ПРОТИВОДЕЙСТВИЯ ЭКСТРЕМИЗМУ В РОССИЙСКОЙ ФЕДЕРАЦИИ</w:t>
      </w:r>
    </w:p>
    <w:p w:rsidR="002F32FF" w:rsidRDefault="002F32FF">
      <w:pPr>
        <w:pStyle w:val="ConsPlusTitle"/>
        <w:jc w:val="center"/>
      </w:pPr>
      <w:r>
        <w:t>ДО 2025 ГОДА</w:t>
      </w:r>
    </w:p>
    <w:p w:rsidR="002F32FF" w:rsidRDefault="002F32FF">
      <w:pPr>
        <w:pStyle w:val="ConsPlusNormal"/>
        <w:jc w:val="center"/>
      </w:pPr>
    </w:p>
    <w:p w:rsidR="002F32FF" w:rsidRDefault="002F32FF">
      <w:pPr>
        <w:pStyle w:val="ConsPlusNormal"/>
        <w:ind w:firstLine="540"/>
        <w:jc w:val="both"/>
        <w:outlineLvl w:val="0"/>
      </w:pPr>
      <w:r>
        <w:t>I. Общие положения</w:t>
      </w:r>
    </w:p>
    <w:p w:rsidR="002F32FF" w:rsidRDefault="002F32FF">
      <w:pPr>
        <w:pStyle w:val="ConsPlusNormal"/>
        <w:ind w:firstLine="540"/>
        <w:jc w:val="both"/>
      </w:pPr>
    </w:p>
    <w:p w:rsidR="002F32FF" w:rsidRDefault="002F32F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Стратегия разработана в целях конкретизации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июля 2002 г. N 114-ФЗ "О противодействии экстремистской деятельности",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</w:t>
      </w:r>
      <w:proofErr w:type="gramEnd"/>
      <w:r>
        <w:t xml:space="preserve"> и структур, </w:t>
      </w:r>
      <w:proofErr w:type="gramStart"/>
      <w:r>
        <w:t>направленная</w:t>
      </w:r>
      <w:proofErr w:type="gramEnd"/>
      <w: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2F32FF" w:rsidRDefault="002F32FF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2F32FF" w:rsidRDefault="002F32FF">
      <w:pPr>
        <w:pStyle w:val="ConsPlusNormal"/>
        <w:ind w:firstLine="540"/>
        <w:jc w:val="both"/>
      </w:pPr>
      <w:r>
        <w:t xml:space="preserve">3. Настоящая Стратегия разработана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2F32FF" w:rsidRDefault="002F32FF">
      <w:pPr>
        <w:pStyle w:val="ConsPlusNormal"/>
        <w:ind w:firstLine="540"/>
        <w:jc w:val="both"/>
      </w:pPr>
      <w:r>
        <w:t>4. В настоящей Стратегии используются следующие основные понятия:</w:t>
      </w:r>
    </w:p>
    <w:p w:rsidR="002F32FF" w:rsidRDefault="002F32FF">
      <w:pPr>
        <w:pStyle w:val="ConsPlusNormal"/>
        <w:ind w:firstLine="540"/>
        <w:jc w:val="both"/>
      </w:pPr>
      <w:r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:rsidR="002F32FF" w:rsidRDefault="002F32FF">
      <w:pPr>
        <w:pStyle w:val="ConsPlusNormal"/>
        <w:ind w:firstLine="540"/>
        <w:jc w:val="both"/>
      </w:pPr>
      <w: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:rsidR="002F32FF" w:rsidRDefault="002F32FF">
      <w:pPr>
        <w:pStyle w:val="ConsPlusNormal"/>
        <w:ind w:firstLine="540"/>
        <w:jc w:val="both"/>
      </w:pPr>
      <w:r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</w:p>
    <w:p w:rsidR="002F32FF" w:rsidRDefault="002F32FF">
      <w:pPr>
        <w:pStyle w:val="ConsPlusNormal"/>
        <w:ind w:firstLine="540"/>
        <w:jc w:val="both"/>
      </w:pPr>
      <w: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</w:p>
    <w:p w:rsidR="002F32FF" w:rsidRDefault="002F32FF">
      <w:pPr>
        <w:pStyle w:val="ConsPlusNormal"/>
        <w:ind w:firstLine="540"/>
        <w:jc w:val="both"/>
      </w:pPr>
      <w:r>
        <w:t xml:space="preserve">д) "радикализм" - глубокая приверженность идеологии экстремизма, способствующая </w:t>
      </w:r>
      <w:r>
        <w:lastRenderedPageBreak/>
        <w:t>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</w:p>
    <w:p w:rsidR="002F32FF" w:rsidRDefault="002F32FF">
      <w:pPr>
        <w:pStyle w:val="ConsPlusNormal"/>
        <w:ind w:firstLine="540"/>
        <w:jc w:val="both"/>
      </w:pPr>
    </w:p>
    <w:p w:rsidR="002F32FF" w:rsidRDefault="002F32FF">
      <w:pPr>
        <w:pStyle w:val="ConsPlusNormal"/>
        <w:ind w:firstLine="540"/>
        <w:jc w:val="both"/>
        <w:outlineLvl w:val="0"/>
      </w:pPr>
      <w:r>
        <w:t>II. Основные источники угроз экстремизма в современной России</w:t>
      </w:r>
    </w:p>
    <w:p w:rsidR="002F32FF" w:rsidRDefault="002F32FF">
      <w:pPr>
        <w:pStyle w:val="ConsPlusNormal"/>
        <w:ind w:firstLine="540"/>
        <w:jc w:val="both"/>
      </w:pPr>
    </w:p>
    <w:p w:rsidR="002F32FF" w:rsidRDefault="002F32FF">
      <w:pPr>
        <w:pStyle w:val="ConsPlusNormal"/>
        <w:ind w:firstLine="540"/>
        <w:jc w:val="both"/>
      </w:pPr>
      <w:r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2F32FF" w:rsidRDefault="002F32FF">
      <w:pPr>
        <w:pStyle w:val="ConsPlusNormal"/>
        <w:ind w:firstLine="540"/>
        <w:jc w:val="both"/>
      </w:pPr>
      <w: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2F32FF" w:rsidRDefault="002F32FF">
      <w:pPr>
        <w:pStyle w:val="ConsPlusNormal"/>
        <w:ind w:firstLine="540"/>
        <w:jc w:val="both"/>
      </w:pPr>
      <w: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2F32FF" w:rsidRDefault="002F32FF">
      <w:pPr>
        <w:pStyle w:val="ConsPlusNormal"/>
        <w:ind w:firstLine="540"/>
        <w:jc w:val="both"/>
      </w:pPr>
      <w:r>
        <w:t xml:space="preserve">8. Экстремизм вышел за пределы отдельных </w:t>
      </w:r>
      <w:proofErr w:type="gramStart"/>
      <w:r>
        <w:t>государств</w:t>
      </w:r>
      <w:proofErr w:type="gramEnd"/>
      <w: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2F32FF" w:rsidRDefault="002F32FF">
      <w:pPr>
        <w:pStyle w:val="ConsPlusNormal"/>
        <w:ind w:firstLine="540"/>
        <w:jc w:val="both"/>
      </w:pPr>
      <w: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2F32FF" w:rsidRDefault="002F32FF">
      <w:pPr>
        <w:pStyle w:val="ConsPlusNormal"/>
        <w:ind w:firstLine="540"/>
        <w:jc w:val="both"/>
      </w:pPr>
      <w: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2F32FF" w:rsidRDefault="002F32FF">
      <w:pPr>
        <w:pStyle w:val="ConsPlusNormal"/>
        <w:ind w:firstLine="540"/>
        <w:jc w:val="both"/>
      </w:pPr>
      <w:r>
        <w:t xml:space="preserve">11. </w:t>
      </w:r>
      <w:proofErr w:type="gramStart"/>
      <w: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>
        <w:t xml:space="preserve"> массовых беспорядков и </w:t>
      </w:r>
      <w:proofErr w:type="gramStart"/>
      <w:r>
        <w:t>совершении</w:t>
      </w:r>
      <w:proofErr w:type="gramEnd"/>
      <w:r>
        <w:t xml:space="preserve"> террористических актов.</w:t>
      </w:r>
    </w:p>
    <w:p w:rsidR="002F32FF" w:rsidRDefault="002F32FF">
      <w:pPr>
        <w:pStyle w:val="ConsPlusNormal"/>
        <w:ind w:firstLine="540"/>
        <w:jc w:val="both"/>
      </w:pPr>
      <w:r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2F32FF" w:rsidRDefault="002F32FF">
      <w:pPr>
        <w:pStyle w:val="ConsPlusNormal"/>
        <w:ind w:firstLine="540"/>
        <w:jc w:val="both"/>
      </w:pPr>
      <w: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2F32FF" w:rsidRDefault="002F32FF">
      <w:pPr>
        <w:pStyle w:val="ConsPlusNormal"/>
        <w:ind w:firstLine="540"/>
        <w:jc w:val="both"/>
      </w:pPr>
      <w: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2F32FF" w:rsidRDefault="002F32FF">
      <w:pPr>
        <w:pStyle w:val="ConsPlusNormal"/>
        <w:ind w:firstLine="540"/>
        <w:jc w:val="both"/>
      </w:pPr>
      <w:r>
        <w:t xml:space="preserve"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</w:t>
      </w:r>
      <w:r>
        <w:lastRenderedPageBreak/>
        <w:t>увеличения масштабов ее пропаганды в обществе.</w:t>
      </w:r>
    </w:p>
    <w:p w:rsidR="002F32FF" w:rsidRDefault="002F32FF">
      <w:pPr>
        <w:pStyle w:val="ConsPlusNormal"/>
        <w:ind w:firstLine="540"/>
        <w:jc w:val="both"/>
      </w:pPr>
      <w: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2F32FF" w:rsidRDefault="002F32FF">
      <w:pPr>
        <w:pStyle w:val="ConsPlusNormal"/>
        <w:ind w:firstLine="540"/>
        <w:jc w:val="both"/>
      </w:pPr>
      <w: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2F32FF" w:rsidRDefault="002F32FF">
      <w:pPr>
        <w:pStyle w:val="ConsPlusNormal"/>
        <w:ind w:firstLine="540"/>
        <w:jc w:val="both"/>
      </w:pPr>
      <w: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>
        <w:t>являются</w:t>
      </w:r>
      <w:proofErr w:type="gramEnd"/>
      <w: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2F32FF" w:rsidRDefault="002F32FF">
      <w:pPr>
        <w:pStyle w:val="ConsPlusNormal"/>
        <w:ind w:firstLine="540"/>
        <w:jc w:val="both"/>
      </w:pPr>
      <w: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2F32FF" w:rsidRDefault="002F32FF">
      <w:pPr>
        <w:pStyle w:val="ConsPlusNormal"/>
        <w:ind w:firstLine="540"/>
        <w:jc w:val="both"/>
      </w:pPr>
      <w:r>
        <w:t xml:space="preserve">20. </w:t>
      </w:r>
      <w:proofErr w:type="gramStart"/>
      <w:r>
        <w:t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этноконфессиональный баланс населения.</w:t>
      </w:r>
      <w:proofErr w:type="gramEnd"/>
    </w:p>
    <w:p w:rsidR="002F32FF" w:rsidRDefault="002F32FF">
      <w:pPr>
        <w:pStyle w:val="ConsPlusNormal"/>
        <w:ind w:firstLine="540"/>
        <w:jc w:val="both"/>
      </w:pPr>
      <w:r>
        <w:t xml:space="preserve">21. </w:t>
      </w:r>
      <w:proofErr w:type="gramStart"/>
      <w: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proofErr w:type="gramEnd"/>
    </w:p>
    <w:p w:rsidR="002F32FF" w:rsidRDefault="002F32FF">
      <w:pPr>
        <w:pStyle w:val="ConsPlusNormal"/>
        <w:ind w:firstLine="540"/>
        <w:jc w:val="both"/>
      </w:pPr>
      <w: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2F32FF" w:rsidRDefault="002F32FF">
      <w:pPr>
        <w:pStyle w:val="ConsPlusNormal"/>
        <w:ind w:firstLine="540"/>
        <w:jc w:val="both"/>
      </w:pPr>
      <w:r>
        <w:t>23.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2F32FF" w:rsidRDefault="002F32FF">
      <w:pPr>
        <w:pStyle w:val="ConsPlusNormal"/>
        <w:ind w:firstLine="540"/>
        <w:jc w:val="both"/>
      </w:pPr>
    </w:p>
    <w:p w:rsidR="002F32FF" w:rsidRDefault="002F32FF">
      <w:pPr>
        <w:pStyle w:val="ConsPlusNormal"/>
        <w:ind w:firstLine="540"/>
        <w:jc w:val="both"/>
        <w:outlineLvl w:val="0"/>
      </w:pPr>
      <w:r>
        <w:t>III. Цель, задачи и основные направления государственной политики в сфере противодействия экстремизму</w:t>
      </w:r>
    </w:p>
    <w:p w:rsidR="002F32FF" w:rsidRDefault="002F32FF">
      <w:pPr>
        <w:pStyle w:val="ConsPlusNormal"/>
        <w:ind w:firstLine="540"/>
        <w:jc w:val="both"/>
      </w:pPr>
    </w:p>
    <w:p w:rsidR="002F32FF" w:rsidRDefault="002F32FF">
      <w:pPr>
        <w:pStyle w:val="ConsPlusNormal"/>
        <w:ind w:firstLine="540"/>
        <w:jc w:val="both"/>
      </w:pPr>
      <w:r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2F32FF" w:rsidRDefault="002F32FF">
      <w:pPr>
        <w:pStyle w:val="ConsPlusNormal"/>
        <w:ind w:firstLine="540"/>
        <w:jc w:val="both"/>
      </w:pPr>
      <w: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2F32FF" w:rsidRDefault="002F32FF">
      <w:pPr>
        <w:pStyle w:val="ConsPlusNormal"/>
        <w:ind w:firstLine="540"/>
        <w:jc w:val="both"/>
      </w:pPr>
      <w:r>
        <w:t>26. Основными задачами государственной политики в сфере противодействия экстремизму являются:</w:t>
      </w:r>
    </w:p>
    <w:p w:rsidR="002F32FF" w:rsidRDefault="002F32FF">
      <w:pPr>
        <w:pStyle w:val="ConsPlusNormal"/>
        <w:ind w:firstLine="540"/>
        <w:jc w:val="both"/>
      </w:pPr>
      <w:r>
        <w:t>а) создание единой государственной системы мониторинга в сфере противодействия экстремизму;</w:t>
      </w:r>
    </w:p>
    <w:p w:rsidR="002F32FF" w:rsidRDefault="002F32FF">
      <w:pPr>
        <w:pStyle w:val="ConsPlusNormal"/>
        <w:ind w:firstLine="540"/>
        <w:jc w:val="both"/>
      </w:pPr>
      <w:r>
        <w:lastRenderedPageBreak/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2F32FF" w:rsidRDefault="002F32FF">
      <w:pPr>
        <w:pStyle w:val="ConsPlusNormal"/>
        <w:ind w:firstLine="540"/>
        <w:jc w:val="both"/>
      </w:pPr>
      <w:r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2F32FF" w:rsidRDefault="002F32FF">
      <w:pPr>
        <w:pStyle w:val="ConsPlusNormal"/>
        <w:ind w:firstLine="540"/>
        <w:jc w:val="both"/>
      </w:pPr>
      <w: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2F32FF" w:rsidRDefault="002F32FF">
      <w:pPr>
        <w:pStyle w:val="ConsPlusNormal"/>
        <w:ind w:firstLine="540"/>
        <w:jc w:val="both"/>
      </w:pPr>
      <w:r>
        <w:t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2F32FF" w:rsidRDefault="002F32FF">
      <w:pPr>
        <w:pStyle w:val="ConsPlusNormal"/>
        <w:ind w:firstLine="540"/>
        <w:jc w:val="both"/>
      </w:pPr>
      <w:r>
        <w:t>27. Основные направления государственной политики по противодействию экстремизму:</w:t>
      </w:r>
    </w:p>
    <w:p w:rsidR="002F32FF" w:rsidRDefault="002F32FF">
      <w:pPr>
        <w:pStyle w:val="ConsPlusNormal"/>
        <w:ind w:firstLine="540"/>
        <w:jc w:val="both"/>
      </w:pPr>
      <w:r>
        <w:t>а) в сфере законодательной деятельности:</w:t>
      </w:r>
    </w:p>
    <w:p w:rsidR="002F32FF" w:rsidRDefault="002F32FF">
      <w:pPr>
        <w:pStyle w:val="ConsPlusNormal"/>
        <w:ind w:firstLine="540"/>
        <w:jc w:val="both"/>
      </w:pPr>
      <w: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2F32FF" w:rsidRDefault="002F32FF">
      <w:pPr>
        <w:pStyle w:val="ConsPlusNormal"/>
        <w:ind w:firstLine="540"/>
        <w:jc w:val="both"/>
      </w:pPr>
      <w:r>
        <w:t>проведение систематического мониторинга правоприменительной практики в сфере противодействия экстремизму;</w:t>
      </w:r>
    </w:p>
    <w:p w:rsidR="002F32FF" w:rsidRDefault="002F32FF">
      <w:pPr>
        <w:pStyle w:val="ConsPlusNormal"/>
        <w:ind w:firstLine="540"/>
        <w:jc w:val="both"/>
      </w:pPr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2F32FF" w:rsidRDefault="002F32FF">
      <w:pPr>
        <w:pStyle w:val="ConsPlusNormal"/>
        <w:ind w:firstLine="540"/>
        <w:jc w:val="both"/>
      </w:pPr>
      <w: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</w:p>
    <w:p w:rsidR="002F32FF" w:rsidRDefault="002F32FF">
      <w:pPr>
        <w:pStyle w:val="ConsPlusNormal"/>
        <w:ind w:firstLine="540"/>
        <w:jc w:val="both"/>
      </w:pPr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</w:p>
    <w:p w:rsidR="002F32FF" w:rsidRDefault="002F32FF">
      <w:pPr>
        <w:pStyle w:val="ConsPlusNormal"/>
        <w:ind w:firstLine="540"/>
        <w:jc w:val="both"/>
      </w:pPr>
      <w:r>
        <w:t>б) в сфере правоохранительной деятельности:</w:t>
      </w:r>
    </w:p>
    <w:p w:rsidR="002F32FF" w:rsidRDefault="002F32FF">
      <w:pPr>
        <w:pStyle w:val="ConsPlusNormal"/>
        <w:ind w:firstLine="540"/>
        <w:jc w:val="both"/>
      </w:pPr>
      <w: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2F32FF" w:rsidRDefault="002F32FF">
      <w:pPr>
        <w:pStyle w:val="ConsPlusNormal"/>
        <w:ind w:firstLine="540"/>
        <w:jc w:val="both"/>
      </w:pPr>
      <w:r>
        <w:t>проведение профилактической работы с лицами, подверженными влиянию идеологии экстремизма;</w:t>
      </w:r>
    </w:p>
    <w:p w:rsidR="002F32FF" w:rsidRDefault="002F32FF">
      <w:pPr>
        <w:pStyle w:val="ConsPlusNormal"/>
        <w:ind w:firstLine="540"/>
        <w:jc w:val="both"/>
      </w:pPr>
      <w:r>
        <w:t>реализация принципа неотвратимости наказания за осуществление экстремистской деятельности;</w:t>
      </w:r>
    </w:p>
    <w:p w:rsidR="002F32FF" w:rsidRDefault="002F32FF">
      <w:pPr>
        <w:pStyle w:val="ConsPlusNormal"/>
        <w:ind w:firstLine="540"/>
        <w:jc w:val="both"/>
      </w:pPr>
      <w:r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</w:p>
    <w:p w:rsidR="002F32FF" w:rsidRDefault="002F32FF">
      <w:pPr>
        <w:pStyle w:val="ConsPlusNormal"/>
        <w:ind w:firstLine="540"/>
        <w:jc w:val="both"/>
      </w:pPr>
      <w: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2F32FF" w:rsidRDefault="002F32FF">
      <w:pPr>
        <w:pStyle w:val="ConsPlusNormal"/>
        <w:ind w:firstLine="540"/>
        <w:jc w:val="both"/>
      </w:pPr>
      <w: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</w:p>
    <w:p w:rsidR="002F32FF" w:rsidRDefault="002F32FF">
      <w:pPr>
        <w:pStyle w:val="ConsPlusNormal"/>
        <w:ind w:firstLine="540"/>
        <w:jc w:val="both"/>
      </w:pPr>
      <w:r>
        <w:t>выявление и устранение источников и каналов финансирования экстремистской деятельности;</w:t>
      </w:r>
    </w:p>
    <w:p w:rsidR="002F32FF" w:rsidRDefault="002F32FF">
      <w:pPr>
        <w:pStyle w:val="ConsPlusNormal"/>
        <w:ind w:firstLine="540"/>
        <w:jc w:val="both"/>
      </w:pPr>
      <w:r>
        <w:t>в) в сфере государственной национальной политики:</w:t>
      </w:r>
    </w:p>
    <w:p w:rsidR="002F32FF" w:rsidRDefault="002F32FF">
      <w:pPr>
        <w:pStyle w:val="ConsPlusNormal"/>
        <w:ind w:firstLine="540"/>
        <w:jc w:val="both"/>
      </w:pPr>
      <w:r>
        <w:t xml:space="preserve">проведение мониторинга межрасовых, межнациональных (межэтнических) и </w:t>
      </w:r>
      <w:r>
        <w:lastRenderedPageBreak/>
        <w:t>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2F32FF" w:rsidRDefault="002F32FF">
      <w:pPr>
        <w:pStyle w:val="ConsPlusNormal"/>
        <w:ind w:firstLine="540"/>
        <w:jc w:val="both"/>
      </w:pPr>
      <w: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2F32FF" w:rsidRDefault="002F32FF">
      <w:pPr>
        <w:pStyle w:val="ConsPlusNormal"/>
        <w:ind w:firstLine="540"/>
        <w:jc w:val="both"/>
      </w:pPr>
      <w: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2F32FF" w:rsidRDefault="002F32FF">
      <w:pPr>
        <w:pStyle w:val="ConsPlusNormal"/>
        <w:ind w:firstLine="540"/>
        <w:jc w:val="both"/>
      </w:pPr>
      <w:r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</w:p>
    <w:p w:rsidR="002F32FF" w:rsidRDefault="002F32FF">
      <w:pPr>
        <w:pStyle w:val="ConsPlusNormal"/>
        <w:ind w:firstLine="540"/>
        <w:jc w:val="both"/>
      </w:pPr>
      <w:r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</w:p>
    <w:p w:rsidR="002F32FF" w:rsidRDefault="002F32FF">
      <w:pPr>
        <w:pStyle w:val="ConsPlusNormal"/>
        <w:ind w:firstLine="540"/>
        <w:jc w:val="both"/>
      </w:pPr>
      <w:r>
        <w:t>своевременное реагирование органов государственной власти, органов местного самоуправления и институтов гражданского общества на возникновение конфликтных и предконфликтных ситуаций;</w:t>
      </w:r>
    </w:p>
    <w:p w:rsidR="002F32FF" w:rsidRDefault="002F32FF">
      <w:pPr>
        <w:pStyle w:val="ConsPlusNormal"/>
        <w:ind w:firstLine="540"/>
        <w:jc w:val="both"/>
      </w:pPr>
      <w: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2F32FF" w:rsidRDefault="002F32FF">
      <w:pPr>
        <w:pStyle w:val="ConsPlusNormal"/>
        <w:ind w:firstLine="540"/>
        <w:jc w:val="both"/>
      </w:pPr>
      <w:r>
        <w:t>г) в сфере государственной миграционной политики:</w:t>
      </w:r>
    </w:p>
    <w:p w:rsidR="002F32FF" w:rsidRDefault="002F32FF">
      <w:pPr>
        <w:pStyle w:val="ConsPlusNormal"/>
        <w:ind w:firstLine="540"/>
        <w:jc w:val="both"/>
      </w:pPr>
      <w:r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</w:p>
    <w:p w:rsidR="002F32FF" w:rsidRDefault="002F32FF">
      <w:pPr>
        <w:pStyle w:val="ConsPlusNormal"/>
        <w:ind w:firstLine="540"/>
        <w:jc w:val="both"/>
      </w:pPr>
      <w: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</w:p>
    <w:p w:rsidR="002F32FF" w:rsidRDefault="002F32FF">
      <w:pPr>
        <w:pStyle w:val="ConsPlusNormal"/>
        <w:ind w:firstLine="540"/>
        <w:jc w:val="both"/>
      </w:pPr>
      <w:r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</w:p>
    <w:p w:rsidR="002F32FF" w:rsidRDefault="002F32FF">
      <w:pPr>
        <w:pStyle w:val="ConsPlusNormal"/>
        <w:ind w:firstLine="540"/>
        <w:jc w:val="both"/>
      </w:pPr>
      <w:r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</w:p>
    <w:p w:rsidR="002F32FF" w:rsidRDefault="002F32FF">
      <w:pPr>
        <w:pStyle w:val="ConsPlusNormal"/>
        <w:ind w:firstLine="540"/>
        <w:jc w:val="both"/>
      </w:pPr>
      <w:r>
        <w:t xml:space="preserve">совершенствование механизмов депортации, </w:t>
      </w:r>
      <w:proofErr w:type="gramStart"/>
      <w:r>
        <w:t>выдворения</w:t>
      </w:r>
      <w:proofErr w:type="gramEnd"/>
      <w:r>
        <w:t xml:space="preserve"> и реадмиссии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</w:p>
    <w:p w:rsidR="002F32FF" w:rsidRDefault="002F32FF">
      <w:pPr>
        <w:pStyle w:val="ConsPlusNormal"/>
        <w:ind w:firstLine="540"/>
        <w:jc w:val="both"/>
      </w:pPr>
      <w:r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2F32FF" w:rsidRDefault="002F32FF">
      <w:pPr>
        <w:pStyle w:val="ConsPlusNormal"/>
        <w:ind w:firstLine="540"/>
        <w:jc w:val="both"/>
      </w:pPr>
      <w:r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</w:p>
    <w:p w:rsidR="002F32FF" w:rsidRDefault="002F32FF">
      <w:pPr>
        <w:pStyle w:val="ConsPlusNormal"/>
        <w:ind w:firstLine="540"/>
        <w:jc w:val="both"/>
      </w:pPr>
      <w:r>
        <w:t>д) в сфере государственной информационной политики:</w:t>
      </w:r>
    </w:p>
    <w:p w:rsidR="002F32FF" w:rsidRDefault="002F32FF">
      <w:pPr>
        <w:pStyle w:val="ConsPlusNormal"/>
        <w:ind w:firstLine="540"/>
        <w:jc w:val="both"/>
      </w:pPr>
      <w:r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2F32FF" w:rsidRDefault="002F32FF">
      <w:pPr>
        <w:pStyle w:val="ConsPlusNormal"/>
        <w:ind w:firstLine="540"/>
        <w:jc w:val="both"/>
      </w:pPr>
      <w:r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:rsidR="002F32FF" w:rsidRDefault="002F32FF">
      <w:pPr>
        <w:pStyle w:val="ConsPlusNormal"/>
        <w:ind w:firstLine="540"/>
        <w:jc w:val="both"/>
      </w:pPr>
      <w:r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</w:p>
    <w:p w:rsidR="002F32FF" w:rsidRDefault="002F32FF">
      <w:pPr>
        <w:pStyle w:val="ConsPlusNormal"/>
        <w:ind w:firstLine="540"/>
        <w:jc w:val="both"/>
      </w:pPr>
      <w:r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2F32FF" w:rsidRDefault="002F32FF">
      <w:pPr>
        <w:pStyle w:val="ConsPlusNormal"/>
        <w:ind w:firstLine="540"/>
        <w:jc w:val="both"/>
      </w:pPr>
      <w:r>
        <w:lastRenderedPageBreak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</w:p>
    <w:p w:rsidR="002F32FF" w:rsidRDefault="002F32FF">
      <w:pPr>
        <w:pStyle w:val="ConsPlusNormal"/>
        <w:ind w:firstLine="540"/>
        <w:jc w:val="both"/>
      </w:pPr>
      <w:r>
        <w:t xml:space="preserve">проведение тематических встреч с представителями средств массовой информации и </w:t>
      </w:r>
      <w:proofErr w:type="gramStart"/>
      <w:r>
        <w:t>интернет-сообщества</w:t>
      </w:r>
      <w:proofErr w:type="gramEnd"/>
      <w:r>
        <w:t xml:space="preserve"> в целях противодействия распространению идеологии экстремизма;</w:t>
      </w:r>
    </w:p>
    <w:p w:rsidR="002F32FF" w:rsidRDefault="002F32FF">
      <w:pPr>
        <w:pStyle w:val="ConsPlusNormal"/>
        <w:ind w:firstLine="540"/>
        <w:jc w:val="both"/>
      </w:pPr>
      <w:r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2F32FF" w:rsidRDefault="002F32FF">
      <w:pPr>
        <w:pStyle w:val="ConsPlusNormal"/>
        <w:ind w:firstLine="540"/>
        <w:jc w:val="both"/>
      </w:pPr>
      <w:r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2F32FF" w:rsidRDefault="002F32FF">
      <w:pPr>
        <w:pStyle w:val="ConsPlusNormal"/>
        <w:ind w:firstLine="540"/>
        <w:jc w:val="both"/>
      </w:pPr>
      <w:r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</w:p>
    <w:p w:rsidR="002F32FF" w:rsidRDefault="002F32FF">
      <w:pPr>
        <w:pStyle w:val="ConsPlusNormal"/>
        <w:ind w:firstLine="540"/>
        <w:jc w:val="both"/>
      </w:pPr>
      <w: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:rsidR="002F32FF" w:rsidRDefault="002F32FF">
      <w:pPr>
        <w:pStyle w:val="ConsPlusNormal"/>
        <w:ind w:firstLine="540"/>
        <w:jc w:val="both"/>
      </w:pPr>
      <w:r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2F32FF" w:rsidRDefault="002F32FF">
      <w:pPr>
        <w:pStyle w:val="ConsPlusNormal"/>
        <w:ind w:firstLine="540"/>
        <w:jc w:val="both"/>
      </w:pPr>
      <w:r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</w:p>
    <w:p w:rsidR="002F32FF" w:rsidRDefault="002F32FF">
      <w:pPr>
        <w:pStyle w:val="ConsPlusNormal"/>
        <w:ind w:firstLine="540"/>
        <w:jc w:val="both"/>
      </w:pPr>
      <w:r>
        <w:t>е) в сфере образования и государственной молодежной политики:</w:t>
      </w:r>
    </w:p>
    <w:p w:rsidR="002F32FF" w:rsidRDefault="002F32FF">
      <w:pPr>
        <w:pStyle w:val="ConsPlusNormal"/>
        <w:ind w:firstLine="540"/>
        <w:jc w:val="both"/>
      </w:pPr>
      <w: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2F32FF" w:rsidRDefault="002F32FF">
      <w:pPr>
        <w:pStyle w:val="ConsPlusNormal"/>
        <w:ind w:firstLine="540"/>
        <w:jc w:val="both"/>
      </w:pPr>
      <w: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:rsidR="002F32FF" w:rsidRDefault="002F32FF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мер государственной поддержки системы воспитания молодежи</w:t>
      </w:r>
      <w:proofErr w:type="gramEnd"/>
      <w:r>
        <w:t xml:space="preserve"> на основе традиционных для российской культуры духовных, нравственных и патриотических ценностей;</w:t>
      </w:r>
    </w:p>
    <w:p w:rsidR="002F32FF" w:rsidRDefault="002F32FF">
      <w:pPr>
        <w:pStyle w:val="ConsPlusNormal"/>
        <w:ind w:firstLine="540"/>
        <w:jc w:val="both"/>
      </w:pPr>
      <w: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2F32FF" w:rsidRDefault="002F32FF">
      <w:pPr>
        <w:pStyle w:val="ConsPlusNormal"/>
        <w:ind w:firstLine="540"/>
        <w:jc w:val="both"/>
      </w:pPr>
      <w: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:rsidR="002F32FF" w:rsidRDefault="002F32FF">
      <w:pPr>
        <w:pStyle w:val="ConsPlusNormal"/>
        <w:ind w:firstLine="540"/>
        <w:jc w:val="both"/>
      </w:pPr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2F32FF" w:rsidRDefault="002F32FF">
      <w:pPr>
        <w:pStyle w:val="ConsPlusNormal"/>
        <w:ind w:firstLine="540"/>
        <w:jc w:val="both"/>
      </w:pPr>
      <w: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2F32FF" w:rsidRDefault="002F32FF">
      <w:pPr>
        <w:pStyle w:val="ConsPlusNormal"/>
        <w:ind w:firstLine="540"/>
        <w:jc w:val="both"/>
      </w:pPr>
      <w:r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2F32FF" w:rsidRDefault="002F32FF">
      <w:pPr>
        <w:pStyle w:val="ConsPlusNormal"/>
        <w:ind w:firstLine="540"/>
        <w:jc w:val="both"/>
      </w:pPr>
      <w:r>
        <w:lastRenderedPageBreak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>
        <w:t>контроля за</w:t>
      </w:r>
      <w:proofErr w:type="gramEnd"/>
      <w:r>
        <w:t xml:space="preserve"> выездом российских граждан для обучения в иностранных религиозных образовательных организациях;</w:t>
      </w:r>
    </w:p>
    <w:p w:rsidR="002F32FF" w:rsidRDefault="002F32FF">
      <w:pPr>
        <w:pStyle w:val="ConsPlusNormal"/>
        <w:ind w:firstLine="540"/>
        <w:jc w:val="both"/>
      </w:pPr>
      <w:r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</w:p>
    <w:p w:rsidR="002F32FF" w:rsidRDefault="002F32FF">
      <w:pPr>
        <w:pStyle w:val="ConsPlusNormal"/>
        <w:ind w:firstLine="540"/>
        <w:jc w:val="both"/>
      </w:pPr>
      <w: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</w:p>
    <w:p w:rsidR="002F32FF" w:rsidRDefault="002F32FF">
      <w:pPr>
        <w:pStyle w:val="ConsPlusNormal"/>
        <w:ind w:firstLine="540"/>
        <w:jc w:val="both"/>
      </w:pPr>
      <w: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</w:p>
    <w:p w:rsidR="002F32FF" w:rsidRDefault="002F32FF">
      <w:pPr>
        <w:pStyle w:val="ConsPlusNormal"/>
        <w:ind w:firstLine="540"/>
        <w:jc w:val="both"/>
      </w:pPr>
      <w:r>
        <w:t xml:space="preserve">ж) в сфере государственной культурной политики: формирование в Российской Федерации </w:t>
      </w:r>
      <w:proofErr w:type="gramStart"/>
      <w:r>
        <w:t>межконфессионального</w:t>
      </w:r>
      <w:proofErr w:type="gramEnd"/>
    </w:p>
    <w:p w:rsidR="002F32FF" w:rsidRDefault="002F32FF">
      <w:pPr>
        <w:pStyle w:val="ConsPlusNormal"/>
        <w:ind w:firstLine="540"/>
        <w:jc w:val="both"/>
      </w:pPr>
      <w:r>
        <w:t>и внутриконфессионального взаимодействия в целях обеспечения гражданского мира и согласия;</w:t>
      </w:r>
    </w:p>
    <w:p w:rsidR="002F32FF" w:rsidRDefault="002F32FF">
      <w:pPr>
        <w:pStyle w:val="ConsPlusNormal"/>
        <w:ind w:firstLine="540"/>
        <w:jc w:val="both"/>
      </w:pPr>
      <w:r>
        <w:t xml:space="preserve">включение в программы </w:t>
      </w:r>
      <w:proofErr w:type="gramStart"/>
      <w:r>
        <w:t>подготовки работников культуры изучения основ духовно-нравственной культуры народов Российской Федерации</w:t>
      </w:r>
      <w:proofErr w:type="gramEnd"/>
      <w:r>
        <w:t>;</w:t>
      </w:r>
    </w:p>
    <w:p w:rsidR="002F32FF" w:rsidRDefault="002F32FF">
      <w:pPr>
        <w:pStyle w:val="ConsPlusNormal"/>
        <w:ind w:firstLine="540"/>
        <w:jc w:val="both"/>
      </w:pPr>
      <w:r>
        <w:t>содействие активному распространению идеи исторического единства народов Российской Федерации;</w:t>
      </w:r>
    </w:p>
    <w:p w:rsidR="002F32FF" w:rsidRDefault="002F32FF">
      <w:pPr>
        <w:pStyle w:val="ConsPlusNormal"/>
        <w:ind w:firstLine="540"/>
        <w:jc w:val="both"/>
      </w:pPr>
      <w:r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2F32FF" w:rsidRDefault="002F32FF">
      <w:pPr>
        <w:pStyle w:val="ConsPlusNormal"/>
        <w:ind w:firstLine="540"/>
        <w:jc w:val="both"/>
      </w:pPr>
      <w:r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2F32FF" w:rsidRDefault="002F32FF">
      <w:pPr>
        <w:pStyle w:val="ConsPlusNormal"/>
        <w:ind w:firstLine="540"/>
        <w:jc w:val="both"/>
      </w:pPr>
      <w:r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</w:p>
    <w:p w:rsidR="002F32FF" w:rsidRDefault="002F32FF">
      <w:pPr>
        <w:pStyle w:val="ConsPlusNormal"/>
        <w:ind w:firstLine="540"/>
        <w:jc w:val="both"/>
      </w:pPr>
      <w:r>
        <w:t>з) в сфере международного сотрудничества:</w:t>
      </w:r>
    </w:p>
    <w:p w:rsidR="002F32FF" w:rsidRDefault="002F32FF">
      <w:pPr>
        <w:pStyle w:val="ConsPlusNormal"/>
        <w:ind w:firstLine="540"/>
        <w:jc w:val="both"/>
      </w:pPr>
      <w:r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</w:p>
    <w:p w:rsidR="002F32FF" w:rsidRDefault="002F32FF">
      <w:pPr>
        <w:pStyle w:val="ConsPlusNormal"/>
        <w:ind w:firstLine="540"/>
        <w:jc w:val="both"/>
      </w:pPr>
      <w:r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:rsidR="002F32FF" w:rsidRDefault="002F32FF">
      <w:pPr>
        <w:pStyle w:val="ConsPlusNormal"/>
        <w:ind w:firstLine="540"/>
        <w:jc w:val="both"/>
      </w:pPr>
      <w:r>
        <w:t>совершенствование взаимодействия с правоохранительными органами и спецслужбами иностранных госуда</w:t>
      </w:r>
      <w:proofErr w:type="gramStart"/>
      <w:r>
        <w:t>рств в сф</w:t>
      </w:r>
      <w:proofErr w:type="gramEnd"/>
      <w:r>
        <w:t>ере противодействия экстремизму;</w:t>
      </w:r>
    </w:p>
    <w:p w:rsidR="002F32FF" w:rsidRDefault="002F32FF">
      <w:pPr>
        <w:pStyle w:val="ConsPlusNormal"/>
        <w:ind w:firstLine="540"/>
        <w:jc w:val="both"/>
      </w:pPr>
      <w:r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:rsidR="002F32FF" w:rsidRDefault="002F32FF">
      <w:pPr>
        <w:pStyle w:val="ConsPlusNormal"/>
        <w:ind w:firstLine="540"/>
        <w:jc w:val="both"/>
      </w:pPr>
      <w:r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>
        <w:t>деятельности</w:t>
      </w:r>
      <w:proofErr w:type="gramEnd"/>
      <w:r>
        <w:t>/в том числе осуществляемой с использованием информационно-телекоммуникационной сети "Интернет";</w:t>
      </w:r>
    </w:p>
    <w:p w:rsidR="002F32FF" w:rsidRDefault="002F32FF">
      <w:pPr>
        <w:pStyle w:val="ConsPlusNormal"/>
        <w:ind w:firstLine="540"/>
        <w:jc w:val="both"/>
      </w:pPr>
      <w:r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2F32FF" w:rsidRDefault="002F32FF">
      <w:pPr>
        <w:pStyle w:val="ConsPlusNormal"/>
        <w:ind w:firstLine="540"/>
        <w:jc w:val="both"/>
      </w:pPr>
    </w:p>
    <w:p w:rsidR="002F32FF" w:rsidRDefault="002F32FF">
      <w:pPr>
        <w:pStyle w:val="ConsPlusNormal"/>
        <w:ind w:firstLine="540"/>
        <w:jc w:val="both"/>
        <w:outlineLvl w:val="0"/>
      </w:pPr>
      <w:r>
        <w:t>IV. Механизм реализации настоящей Стратегии</w:t>
      </w:r>
    </w:p>
    <w:p w:rsidR="002F32FF" w:rsidRDefault="002F32FF">
      <w:pPr>
        <w:pStyle w:val="ConsPlusNormal"/>
        <w:ind w:firstLine="540"/>
        <w:jc w:val="both"/>
      </w:pPr>
    </w:p>
    <w:p w:rsidR="002F32FF" w:rsidRDefault="002F32FF">
      <w:pPr>
        <w:pStyle w:val="ConsPlusNormal"/>
        <w:ind w:firstLine="540"/>
        <w:jc w:val="both"/>
      </w:pPr>
      <w:r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2F32FF" w:rsidRDefault="002F32FF">
      <w:pPr>
        <w:pStyle w:val="ConsPlusNormal"/>
        <w:ind w:firstLine="540"/>
        <w:jc w:val="both"/>
      </w:pPr>
      <w:r>
        <w:t>29. Настоящая Стратегия реализуется субъектами противодействия экстремизму:</w:t>
      </w:r>
    </w:p>
    <w:p w:rsidR="002F32FF" w:rsidRDefault="002F32FF">
      <w:pPr>
        <w:pStyle w:val="ConsPlusNormal"/>
        <w:ind w:firstLine="540"/>
        <w:jc w:val="both"/>
      </w:pPr>
      <w:r>
        <w:t>а) при формировании и исполнении бюджетов всех уровней;</w:t>
      </w:r>
    </w:p>
    <w:p w:rsidR="002F32FF" w:rsidRDefault="002F32FF">
      <w:pPr>
        <w:pStyle w:val="ConsPlusNormal"/>
        <w:ind w:firstLine="540"/>
        <w:jc w:val="both"/>
      </w:pPr>
      <w:r>
        <w:t>б) путем решения кадровых вопросов;</w:t>
      </w:r>
    </w:p>
    <w:p w:rsidR="002F32FF" w:rsidRDefault="002F32FF">
      <w:pPr>
        <w:pStyle w:val="ConsPlusNormal"/>
        <w:ind w:firstLine="540"/>
        <w:jc w:val="both"/>
      </w:pPr>
      <w:r>
        <w:t xml:space="preserve"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</w:t>
      </w:r>
      <w:r>
        <w:lastRenderedPageBreak/>
        <w:t>муниципальных правовых актов;</w:t>
      </w:r>
    </w:p>
    <w:p w:rsidR="002F32FF" w:rsidRDefault="002F32FF">
      <w:pPr>
        <w:pStyle w:val="ConsPlusNormal"/>
        <w:ind w:firstLine="540"/>
        <w:jc w:val="both"/>
      </w:pPr>
      <w:r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</w:p>
    <w:p w:rsidR="002F32FF" w:rsidRDefault="002F32FF">
      <w:pPr>
        <w:pStyle w:val="ConsPlusNormal"/>
        <w:ind w:firstLine="540"/>
        <w:jc w:val="both"/>
      </w:pPr>
      <w:r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</w:p>
    <w:p w:rsidR="002F32FF" w:rsidRDefault="002F32FF">
      <w:pPr>
        <w:pStyle w:val="ConsPlusNormal"/>
        <w:ind w:firstLine="540"/>
        <w:jc w:val="both"/>
      </w:pPr>
      <w:r>
        <w:t xml:space="preserve">е) в ходе </w:t>
      </w:r>
      <w:proofErr w:type="gramStart"/>
      <w:r>
        <w:t>контроля за</w:t>
      </w:r>
      <w:proofErr w:type="gramEnd"/>
      <w: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</w:p>
    <w:p w:rsidR="002F32FF" w:rsidRDefault="002F32FF">
      <w:pPr>
        <w:pStyle w:val="ConsPlusNormal"/>
        <w:ind w:firstLine="540"/>
        <w:jc w:val="both"/>
      </w:pPr>
      <w:r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</w:p>
    <w:p w:rsidR="002F32FF" w:rsidRDefault="002F32FF">
      <w:pPr>
        <w:pStyle w:val="ConsPlusNormal"/>
        <w:ind w:firstLine="540"/>
        <w:jc w:val="both"/>
      </w:pPr>
      <w:r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2F32FF" w:rsidRDefault="002F32FF">
      <w:pPr>
        <w:pStyle w:val="ConsPlusNormal"/>
        <w:ind w:firstLine="540"/>
        <w:jc w:val="both"/>
      </w:pPr>
      <w:r>
        <w:t>31. Настоящую Стратегию предусматривается реализовать в три этапа.</w:t>
      </w:r>
    </w:p>
    <w:p w:rsidR="002F32FF" w:rsidRDefault="002F32FF">
      <w:pPr>
        <w:pStyle w:val="ConsPlusNormal"/>
        <w:ind w:firstLine="540"/>
        <w:jc w:val="both"/>
      </w:pPr>
      <w:r>
        <w:t>32. На первом этапе (2015 год) предполагается осуществить следующие мероприятия:</w:t>
      </w:r>
    </w:p>
    <w:p w:rsidR="002F32FF" w:rsidRDefault="002F32FF">
      <w:pPr>
        <w:pStyle w:val="ConsPlusNormal"/>
        <w:ind w:firstLine="540"/>
        <w:jc w:val="both"/>
      </w:pPr>
      <w:r>
        <w:t>а) разработка плана реализации настоящей Стратегии;</w:t>
      </w:r>
    </w:p>
    <w:p w:rsidR="002F32FF" w:rsidRDefault="002F32FF">
      <w:pPr>
        <w:pStyle w:val="ConsPlusNormal"/>
        <w:ind w:firstLine="540"/>
        <w:jc w:val="both"/>
      </w:pPr>
      <w:r>
        <w:t>б) определение направлений дальнейшего развития законодательства Российской Федерации в сфере противодействия экстремизму;</w:t>
      </w:r>
    </w:p>
    <w:p w:rsidR="002F32FF" w:rsidRDefault="002F32FF">
      <w:pPr>
        <w:pStyle w:val="ConsPlusNormal"/>
        <w:ind w:firstLine="540"/>
        <w:jc w:val="both"/>
      </w:pPr>
      <w:r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2F32FF" w:rsidRDefault="002F32FF">
      <w:pPr>
        <w:pStyle w:val="ConsPlusNormal"/>
        <w:ind w:firstLine="540"/>
        <w:jc w:val="both"/>
      </w:pPr>
      <w:r>
        <w:t>33. На втором этапе (2016 - 2024 годы) планируется осуществить следующие мероприятия:</w:t>
      </w:r>
    </w:p>
    <w:p w:rsidR="002F32FF" w:rsidRDefault="002F32FF">
      <w:pPr>
        <w:pStyle w:val="ConsPlusNormal"/>
        <w:ind w:firstLine="540"/>
        <w:jc w:val="both"/>
      </w:pPr>
      <w: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</w:p>
    <w:p w:rsidR="002F32FF" w:rsidRDefault="002F32FF">
      <w:pPr>
        <w:pStyle w:val="ConsPlusNormal"/>
        <w:ind w:firstLine="540"/>
        <w:jc w:val="both"/>
      </w:pPr>
      <w:r>
        <w:t>б) выполнение мероприятий в соответствии с планом реализации настоящей Стратегии;</w:t>
      </w:r>
    </w:p>
    <w:p w:rsidR="002F32FF" w:rsidRDefault="002F32FF">
      <w:pPr>
        <w:pStyle w:val="ConsPlusNormal"/>
        <w:ind w:firstLine="540"/>
        <w:jc w:val="both"/>
      </w:pPr>
      <w:r>
        <w:t>в) мониторинг результатов, достигнутых при реализации настоящей Стратегии;</w:t>
      </w:r>
    </w:p>
    <w:p w:rsidR="002F32FF" w:rsidRDefault="002F32FF">
      <w:pPr>
        <w:pStyle w:val="ConsPlusNormal"/>
        <w:ind w:firstLine="540"/>
        <w:jc w:val="both"/>
      </w:pPr>
      <w:r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</w:p>
    <w:p w:rsidR="002F32FF" w:rsidRDefault="002F32FF">
      <w:pPr>
        <w:pStyle w:val="ConsPlusNormal"/>
        <w:ind w:firstLine="540"/>
        <w:jc w:val="both"/>
      </w:pPr>
      <w: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2F32FF" w:rsidRDefault="002F32FF">
      <w:pPr>
        <w:pStyle w:val="ConsPlusNormal"/>
        <w:ind w:firstLine="540"/>
        <w:jc w:val="both"/>
      </w:pPr>
      <w: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2F32FF" w:rsidRDefault="002F32FF">
      <w:pPr>
        <w:pStyle w:val="ConsPlusNormal"/>
        <w:ind w:firstLine="540"/>
        <w:jc w:val="both"/>
      </w:pPr>
      <w: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2F32FF" w:rsidRDefault="002F32FF">
      <w:pPr>
        <w:pStyle w:val="ConsPlusNormal"/>
        <w:ind w:firstLine="540"/>
        <w:jc w:val="both"/>
      </w:pPr>
    </w:p>
    <w:p w:rsidR="002F32FF" w:rsidRDefault="002F32FF">
      <w:pPr>
        <w:pStyle w:val="ConsPlusNormal"/>
        <w:ind w:firstLine="540"/>
        <w:jc w:val="both"/>
      </w:pPr>
    </w:p>
    <w:p w:rsidR="002F32FF" w:rsidRDefault="002F3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26A" w:rsidRDefault="0085326A">
      <w:bookmarkStart w:id="0" w:name="_GoBack"/>
      <w:bookmarkEnd w:id="0"/>
    </w:p>
    <w:sectPr w:rsidR="0085326A" w:rsidSect="006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FF"/>
    <w:rsid w:val="002F32FF"/>
    <w:rsid w:val="0056126B"/>
    <w:rsid w:val="0085326A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B233FCA4B3D7041B14F50F22A87DE2122C7134E13E726EFA7B2x6Z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B233FCA4B3D7041B14F50F22A87DE222CC5164247B024BEF2BC6BB8x4Z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B233FCA4B3D7041B14F50F22A87DE2222C9144244B024BEF2BC6BB84D017FD6CD01x8Z4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558E52E7</Template>
  <TotalTime>1</TotalTime>
  <Pages>8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 Анна</dc:creator>
  <cp:lastModifiedBy>Касторская Анна</cp:lastModifiedBy>
  <cp:revision>1</cp:revision>
  <dcterms:created xsi:type="dcterms:W3CDTF">2016-11-15T13:25:00Z</dcterms:created>
  <dcterms:modified xsi:type="dcterms:W3CDTF">2016-11-15T13:26:00Z</dcterms:modified>
</cp:coreProperties>
</file>