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A6" w:rsidRPr="00915D53" w:rsidRDefault="00F12CA6" w:rsidP="00F12CA6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СОВЕТ ДЕПУТАТОВ </w:t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6"/>
          <w:szCs w:val="36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>ВНУТРИГОРОДСКОГО МУНИЦИПАЛЬНОГО ОБРАЗОВАНИЯ - МУНИЦИПАЛЬНОГО ОКРУГА ПРЕОБРАЖЕНСКОЕ В ГОРОДЕ МОСКВЕ</w:t>
      </w:r>
    </w:p>
    <w:p w:rsidR="00F12CA6" w:rsidRPr="00915D53" w:rsidRDefault="00F12CA6" w:rsidP="00F12CA6">
      <w:pPr>
        <w:tabs>
          <w:tab w:val="left" w:pos="5940"/>
        </w:tabs>
        <w:spacing w:after="200" w:line="276" w:lineRule="auto"/>
        <w:ind w:left="-709"/>
        <w:jc w:val="center"/>
        <w:rPr>
          <w:rFonts w:eastAsiaTheme="minorHAnsi"/>
          <w:b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color w:val="800A00"/>
          <w:sz w:val="32"/>
          <w:szCs w:val="32"/>
          <w:lang w:eastAsia="en-US" w:bidi="en-US"/>
        </w:rPr>
        <w:t>РЕШЕНИЕ</w:t>
      </w:r>
    </w:p>
    <w:p w:rsidR="00042287" w:rsidRDefault="00F12CA6" w:rsidP="00F12CA6">
      <w:pPr>
        <w:ind w:left="-567"/>
        <w:rPr>
          <w:b/>
          <w:sz w:val="28"/>
          <w:szCs w:val="28"/>
        </w:rPr>
      </w:pPr>
      <w:r w:rsidRPr="008E29FE">
        <w:rPr>
          <w:b/>
          <w:sz w:val="28"/>
          <w:szCs w:val="28"/>
        </w:rPr>
        <w:t>13.01.2026 № 01/02</w:t>
      </w:r>
    </w:p>
    <w:p w:rsidR="008E29FE" w:rsidRDefault="008E29FE" w:rsidP="00F12CA6">
      <w:pPr>
        <w:ind w:left="-567"/>
        <w:rPr>
          <w:b/>
          <w:sz w:val="28"/>
          <w:szCs w:val="28"/>
        </w:rPr>
      </w:pPr>
    </w:p>
    <w:p w:rsidR="008E29FE" w:rsidRPr="00257B55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Об информации главного врача</w:t>
      </w:r>
    </w:p>
    <w:p w:rsidR="008E29FE" w:rsidRPr="00257B55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детской городской поликлиники №28</w:t>
      </w:r>
    </w:p>
    <w:p w:rsidR="008E29FE" w:rsidRPr="00257B55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Департамента здравоохранения</w:t>
      </w:r>
    </w:p>
    <w:p w:rsidR="008E29FE" w:rsidRPr="00257B55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города Москвы о работе учреждения</w:t>
      </w:r>
    </w:p>
    <w:p w:rsidR="008E29FE" w:rsidRPr="00257B55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>в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257B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году</w:t>
      </w:r>
    </w:p>
    <w:p w:rsidR="008E29FE" w:rsidRPr="007E0FD6" w:rsidRDefault="008E29FE" w:rsidP="008E29FE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E29FE" w:rsidRPr="007E0FD6" w:rsidRDefault="008E29FE" w:rsidP="008E29FE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пунктом 5 части 1 статьи 1 Закона города Москвы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11 июля 2012 года № 39 «О наделении органов местного самоуправления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внутригородских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образований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 отдельными полномочиями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города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Москвы»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312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постановлением </w:t>
      </w:r>
      <w:r w:rsidRPr="00A3125F">
        <w:rPr>
          <w:rFonts w:ascii="Times New Roman" w:eastAsia="Times New Roman" w:hAnsi="Times New Roman" w:cs="Times New Roman"/>
          <w:color w:val="0E0E0F"/>
          <w:sz w:val="28"/>
          <w:szCs w:val="28"/>
          <w:lang w:val="ru-RU" w:eastAsia="ru-RU" w:bidi="ar-SA"/>
        </w:rPr>
        <w:t xml:space="preserve">Правительства Москвы от 10 сентября 2012 г. 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val="ru-RU" w:eastAsia="ru-RU" w:bidi="ar-SA"/>
        </w:rPr>
        <w:t>№</w:t>
      </w:r>
      <w:r w:rsidRPr="00A3125F">
        <w:rPr>
          <w:rFonts w:ascii="Times New Roman" w:eastAsia="Times New Roman" w:hAnsi="Times New Roman" w:cs="Times New Roman"/>
          <w:color w:val="0E0E0F"/>
          <w:sz w:val="28"/>
          <w:szCs w:val="28"/>
          <w:lang w:val="ru-RU" w:eastAsia="ru-RU" w:bidi="ar-SA"/>
        </w:rPr>
        <w:t xml:space="preserve"> 474-ПП «</w:t>
      </w:r>
      <w:r w:rsidRPr="00A3125F">
        <w:rPr>
          <w:rFonts w:ascii="Times New Roman" w:hAnsi="Times New Roman" w:cs="Times New Roman"/>
          <w:color w:val="0E0E0F"/>
          <w:sz w:val="28"/>
          <w:szCs w:val="28"/>
          <w:lang w:val="ru-RU"/>
        </w:rPr>
        <w:t>О порядке 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заслушав</w:t>
      </w:r>
      <w:proofErr w:type="gramEnd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ежегодную информацию главного врача детской городской поликлиники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№28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Департамента здравоохранения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Москвы </w:t>
      </w:r>
      <w:proofErr w:type="spellStart"/>
      <w:r w:rsidRPr="007E0FD6">
        <w:rPr>
          <w:rFonts w:ascii="Times New Roman" w:hAnsi="Times New Roman" w:cs="Times New Roman"/>
          <w:sz w:val="28"/>
          <w:szCs w:val="28"/>
          <w:lang w:val="ru-RU"/>
        </w:rPr>
        <w:t>Ординой</w:t>
      </w:r>
      <w:proofErr w:type="spellEnd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О.Н. о работе учреждения в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году, Совет депутатов</w:t>
      </w:r>
      <w:r w:rsidRPr="00257B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решил:</w:t>
      </w:r>
    </w:p>
    <w:p w:rsidR="008E29FE" w:rsidRPr="007E0FD6" w:rsidRDefault="008E29FE" w:rsidP="008E29FE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1. Принять информацию о работе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детской 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городской поликлиники №28 Департамента здравоохранения города Москвы к сведению.</w:t>
      </w:r>
    </w:p>
    <w:p w:rsidR="008E29FE" w:rsidRPr="007E0FD6" w:rsidRDefault="008E29FE" w:rsidP="008E29FE">
      <w:pPr>
        <w:pStyle w:val="aa"/>
        <w:ind w:left="-567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>2. Направить настоящее решение в Департамент здравоохранения города Москвы и Департамент территориальных органов исполнительной власти города Москвы.</w:t>
      </w:r>
    </w:p>
    <w:p w:rsidR="008E29FE" w:rsidRPr="007E0FD6" w:rsidRDefault="008E29FE" w:rsidP="008E29FE">
      <w:pPr>
        <w:pStyle w:val="aa"/>
        <w:ind w:left="-567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E0F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7E0FD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</w:t>
      </w:r>
      <w:r w:rsidRPr="007E0FD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0F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Опубликовать настоящее решение в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сетевом издании «Московский </w:t>
      </w:r>
      <w:r w:rsidRPr="007E0FD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муниципальный вестник».</w:t>
      </w:r>
    </w:p>
    <w:p w:rsidR="008E29FE" w:rsidRPr="007E0FD6" w:rsidRDefault="008E29FE" w:rsidP="008E29FE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    4.</w:t>
      </w:r>
      <w:r w:rsidRPr="007E0FD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7E0FD6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7E0FD6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 - муниципального округа Преображенское в городе Москве Виноградову Н.В.</w:t>
      </w:r>
    </w:p>
    <w:p w:rsidR="008E29FE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29FE" w:rsidRPr="007E0FD6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</w:p>
    <w:p w:rsidR="008E29FE" w:rsidRPr="007E0FD6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8E29FE" w:rsidRPr="007E0FD6" w:rsidRDefault="008E29FE" w:rsidP="008E29FE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0FD6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8E29FE" w:rsidRPr="008E29FE" w:rsidRDefault="008E29FE" w:rsidP="008E29FE">
      <w:pPr>
        <w:ind w:left="-567"/>
        <w:rPr>
          <w:b/>
          <w:sz w:val="28"/>
          <w:szCs w:val="28"/>
        </w:rPr>
      </w:pPr>
      <w:r w:rsidRPr="007E0FD6">
        <w:rPr>
          <w:b/>
          <w:sz w:val="28"/>
          <w:szCs w:val="28"/>
        </w:rPr>
        <w:t xml:space="preserve">Преображенское в городе Москве            </w:t>
      </w:r>
      <w:r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ab/>
        <w:t>Н.В.Виноградова</w:t>
      </w:r>
      <w:r w:rsidRPr="007E0FD6">
        <w:rPr>
          <w:b/>
          <w:sz w:val="28"/>
          <w:szCs w:val="28"/>
        </w:rPr>
        <w:t xml:space="preserve">   </w:t>
      </w:r>
    </w:p>
    <w:sectPr w:rsidR="008E29FE" w:rsidRPr="008E29FE" w:rsidSect="008E29F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CA6"/>
    <w:rsid w:val="0045360E"/>
    <w:rsid w:val="004D74F4"/>
    <w:rsid w:val="00671F68"/>
    <w:rsid w:val="007050A0"/>
    <w:rsid w:val="00750ED0"/>
    <w:rsid w:val="007A727F"/>
    <w:rsid w:val="008E29FE"/>
    <w:rsid w:val="00A066E1"/>
    <w:rsid w:val="00B07CDC"/>
    <w:rsid w:val="00CF209F"/>
    <w:rsid w:val="00E336DF"/>
    <w:rsid w:val="00F12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12CA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12CA6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2026-01-12T11:50:00Z</dcterms:created>
  <dcterms:modified xsi:type="dcterms:W3CDTF">2026-01-12T12:02:00Z</dcterms:modified>
</cp:coreProperties>
</file>