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20" w:rsidRPr="00076E29" w:rsidRDefault="004C0B20" w:rsidP="004C0B20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B20" w:rsidRPr="007B47ED" w:rsidRDefault="004C0B20" w:rsidP="004C0B20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4C0B20" w:rsidRPr="007B47ED" w:rsidRDefault="004C0B20" w:rsidP="004C0B20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4C0B20" w:rsidRPr="007B47ED" w:rsidRDefault="004C0B20" w:rsidP="004C0B20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4C0B20" w:rsidRPr="007B47ED" w:rsidRDefault="004C0B20" w:rsidP="004C0B20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4C0B20" w:rsidRPr="00076E29" w:rsidRDefault="004C0B20" w:rsidP="004C0B20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4C0B20" w:rsidRPr="00C65F58" w:rsidRDefault="004C0B20" w:rsidP="004C0B20">
      <w:pPr>
        <w:rPr>
          <w:b/>
        </w:rPr>
      </w:pPr>
    </w:p>
    <w:p w:rsidR="007E60DA" w:rsidRDefault="007E60DA" w:rsidP="007E60DA">
      <w:pPr>
        <w:rPr>
          <w:b/>
        </w:rPr>
      </w:pPr>
      <w:r w:rsidRPr="00C65F58">
        <w:rPr>
          <w:b/>
        </w:rPr>
        <w:t>1</w:t>
      </w:r>
      <w:r>
        <w:rPr>
          <w:b/>
        </w:rPr>
        <w:t>9</w:t>
      </w:r>
      <w:r w:rsidRPr="00C65F58">
        <w:rPr>
          <w:b/>
        </w:rPr>
        <w:t>.</w:t>
      </w:r>
      <w:r>
        <w:rPr>
          <w:b/>
        </w:rPr>
        <w:t>01</w:t>
      </w:r>
      <w:r w:rsidRPr="00C65F58">
        <w:rPr>
          <w:b/>
        </w:rPr>
        <w:t>.202</w:t>
      </w:r>
      <w:r>
        <w:rPr>
          <w:b/>
        </w:rPr>
        <w:t>6</w:t>
      </w:r>
      <w:r w:rsidRPr="00C65F58">
        <w:rPr>
          <w:b/>
        </w:rPr>
        <w:t xml:space="preserve"> №</w:t>
      </w:r>
      <w:r>
        <w:rPr>
          <w:b/>
        </w:rPr>
        <w:t xml:space="preserve"> 02</w:t>
      </w:r>
      <w:r w:rsidRPr="00C65F58">
        <w:rPr>
          <w:b/>
        </w:rPr>
        <w:t>/02</w:t>
      </w:r>
    </w:p>
    <w:p w:rsidR="007E60DA" w:rsidRPr="00C65F58" w:rsidRDefault="007E60DA" w:rsidP="007E60DA">
      <w:pPr>
        <w:rPr>
          <w:b/>
        </w:rPr>
      </w:pP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решение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Совета депутатов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 – 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от 17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.12.202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/01 «О бюджете </w:t>
      </w:r>
      <w:proofErr w:type="gramStart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  <w:proofErr w:type="gramEnd"/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на</w:t>
      </w:r>
      <w:r w:rsidRPr="00C65F5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 и плановый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период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годов»</w:t>
      </w:r>
    </w:p>
    <w:p w:rsidR="007E60DA" w:rsidRPr="005C5100" w:rsidRDefault="007E60DA" w:rsidP="007E60DA">
      <w:pPr>
        <w:ind w:left="-709" w:firstLine="709"/>
        <w:rPr>
          <w:b/>
        </w:rPr>
      </w:pP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65F58">
        <w:rPr>
          <w:rFonts w:ascii="Times New Roman" w:hAnsi="Times New Roman" w:cs="Times New Roman"/>
          <w:sz w:val="24"/>
          <w:szCs w:val="24"/>
          <w:lang w:val="ru-RU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13.11.2024</w:t>
      </w:r>
      <w:proofErr w:type="gramEnd"/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5F58">
        <w:rPr>
          <w:rFonts w:ascii="Times New Roman" w:hAnsi="Times New Roman" w:cs="Times New Roman"/>
          <w:sz w:val="24"/>
          <w:szCs w:val="24"/>
          <w:lang w:val="ru-RU"/>
        </w:rPr>
        <w:t>года №22 «О бюджете города Москвы на 2025 год и плановый период 2026 и 2027 годов», Уставом внутригородского муниципального образования - муниципального округа Преображенское в городе Москве, Положением о бюджетном процессе во внутригородском муниципальном образовании - муниципальном округе Преображенское в городе Москве, утвержденным решением Совета депутатов внутригородского муниципального образования – муниципального округа</w:t>
      </w:r>
      <w:r w:rsidRPr="00C65F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 от 09.09.2025 №</w:t>
      </w:r>
      <w:r w:rsidR="005F1A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15/05, постановлением Правительства Москвы</w:t>
      </w:r>
      <w:proofErr w:type="gramEnd"/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от 11 февраля 2025 г. №182-ПП «О внесении изменений в постановление Правительства Москвы от 22 августа 2006 г. №631-ПП» Совет депутатов внутригородского муниципального образования - муниципального округа Преображенское в городе Москве решил:</w:t>
      </w:r>
    </w:p>
    <w:p w:rsidR="007E60DA" w:rsidRDefault="007E60DA" w:rsidP="007E60D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1. Внести изменения в решение Совета депутатов </w:t>
      </w:r>
      <w:r w:rsidR="005F1ACD"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 w:rsidR="005F1ACD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.12.202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/01 «О бюджете внутригородского муниципального образования – муниципального округа Преображенское в городе Москве на 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годов»:</w:t>
      </w:r>
    </w:p>
    <w:p w:rsidR="007E60DA" w:rsidRDefault="007E60DA" w:rsidP="007E60DA">
      <w:pPr>
        <w:autoSpaceDE w:val="0"/>
        <w:autoSpaceDN w:val="0"/>
        <w:adjustRightInd w:val="0"/>
        <w:ind w:firstLine="708"/>
        <w:jc w:val="both"/>
      </w:pPr>
      <w:r>
        <w:t xml:space="preserve">1.1.. подпункт </w:t>
      </w:r>
      <w:r w:rsidRPr="00DD587A">
        <w:t>1.1.</w:t>
      </w:r>
      <w:r>
        <w:t xml:space="preserve"> пункта 1 изложить в новой редакции:</w:t>
      </w:r>
    </w:p>
    <w:p w:rsidR="007E60DA" w:rsidRPr="00DD587A" w:rsidRDefault="007E60DA" w:rsidP="007E60DA">
      <w:pPr>
        <w:autoSpaceDE w:val="0"/>
        <w:autoSpaceDN w:val="0"/>
        <w:adjustRightInd w:val="0"/>
        <w:jc w:val="both"/>
      </w:pPr>
      <w:r>
        <w:t>«1.1.</w:t>
      </w:r>
      <w:r w:rsidRPr="00DD587A">
        <w:t xml:space="preserve"> Основные характеристики бюджета </w:t>
      </w:r>
      <w:r>
        <w:t xml:space="preserve">внутригородского муниципального образования - </w:t>
      </w:r>
      <w:r w:rsidRPr="0087497C">
        <w:t>муниципального округа Преображенское</w:t>
      </w:r>
      <w:r>
        <w:t xml:space="preserve"> в городе Москве</w:t>
      </w:r>
      <w:r w:rsidRPr="00DD587A">
        <w:t xml:space="preserve"> на 202</w:t>
      </w:r>
      <w:r>
        <w:t>6</w:t>
      </w:r>
      <w:r w:rsidRPr="00DD587A">
        <w:t xml:space="preserve"> год:</w:t>
      </w:r>
    </w:p>
    <w:p w:rsidR="007E60DA" w:rsidRPr="00C47CF9" w:rsidRDefault="007E60DA" w:rsidP="007E60DA">
      <w:pPr>
        <w:autoSpaceDE w:val="0"/>
        <w:autoSpaceDN w:val="0"/>
        <w:adjustRightInd w:val="0"/>
        <w:jc w:val="both"/>
      </w:pPr>
      <w:r w:rsidRPr="00DD587A">
        <w:t xml:space="preserve">1.1.1. общий объем доходов бюджета </w:t>
      </w:r>
      <w:r>
        <w:t xml:space="preserve">внутригородского муниципального образования </w:t>
      </w:r>
      <w:proofErr w:type="gramStart"/>
      <w:r>
        <w:t>-</w:t>
      </w:r>
      <w:r w:rsidRPr="0087497C">
        <w:t>м</w:t>
      </w:r>
      <w:proofErr w:type="gramEnd"/>
      <w:r w:rsidRPr="0087497C">
        <w:t>униципального округа Преображенское</w:t>
      </w:r>
      <w:r>
        <w:t xml:space="preserve"> в городе Москве</w:t>
      </w:r>
      <w:r w:rsidRPr="00DD587A">
        <w:t xml:space="preserve"> в сумме </w:t>
      </w:r>
      <w:r w:rsidRPr="00C47CF9">
        <w:rPr>
          <w:bCs/>
        </w:rPr>
        <w:t>30619,1</w:t>
      </w:r>
      <w:r w:rsidRPr="00C47CF9">
        <w:rPr>
          <w:b/>
          <w:bCs/>
        </w:rPr>
        <w:t xml:space="preserve"> </w:t>
      </w:r>
      <w:r w:rsidRPr="00C47CF9">
        <w:t>тыс. рублей;</w:t>
      </w:r>
    </w:p>
    <w:p w:rsidR="007E60DA" w:rsidRPr="00DD587A" w:rsidRDefault="007E60DA" w:rsidP="007E60DA">
      <w:pPr>
        <w:autoSpaceDE w:val="0"/>
        <w:autoSpaceDN w:val="0"/>
        <w:adjustRightInd w:val="0"/>
        <w:jc w:val="both"/>
      </w:pPr>
      <w:r w:rsidRPr="00C47CF9">
        <w:lastRenderedPageBreak/>
        <w:t xml:space="preserve">1.1.2. общий объем расходов бюджета внутригородского муниципального образования </w:t>
      </w:r>
      <w:proofErr w:type="gramStart"/>
      <w:r w:rsidRPr="00C47CF9">
        <w:t>-м</w:t>
      </w:r>
      <w:proofErr w:type="gramEnd"/>
      <w:r w:rsidRPr="00C47CF9">
        <w:t xml:space="preserve">униципального округа Преображенское в городе Москве в сумме </w:t>
      </w:r>
      <w:r w:rsidRPr="00C47CF9">
        <w:rPr>
          <w:bCs/>
        </w:rPr>
        <w:t>3</w:t>
      </w:r>
      <w:r>
        <w:rPr>
          <w:bCs/>
        </w:rPr>
        <w:t>47</w:t>
      </w:r>
      <w:r w:rsidRPr="00C47CF9">
        <w:rPr>
          <w:bCs/>
        </w:rPr>
        <w:t>19,</w:t>
      </w:r>
      <w:r>
        <w:rPr>
          <w:bCs/>
        </w:rPr>
        <w:t>1</w:t>
      </w:r>
      <w:r w:rsidRPr="00C47CF9">
        <w:rPr>
          <w:b/>
          <w:bCs/>
        </w:rPr>
        <w:t xml:space="preserve"> </w:t>
      </w:r>
      <w:r w:rsidRPr="00C47CF9">
        <w:t>тыс</w:t>
      </w:r>
      <w:r w:rsidRPr="00DD587A">
        <w:t>. рублей;</w:t>
      </w:r>
    </w:p>
    <w:p w:rsidR="007E60DA" w:rsidRPr="00DD587A" w:rsidRDefault="007E60DA" w:rsidP="007E60DA">
      <w:pPr>
        <w:autoSpaceDE w:val="0"/>
        <w:autoSpaceDN w:val="0"/>
        <w:adjustRightInd w:val="0"/>
        <w:jc w:val="both"/>
        <w:rPr>
          <w:i/>
        </w:rPr>
      </w:pPr>
      <w:r w:rsidRPr="00DD587A">
        <w:t>1.1.3.</w:t>
      </w:r>
      <w:r w:rsidRPr="00DD587A">
        <w:rPr>
          <w:i/>
        </w:rPr>
        <w:t xml:space="preserve"> </w:t>
      </w:r>
      <w:r>
        <w:t xml:space="preserve">дефицит </w:t>
      </w:r>
      <w:r w:rsidRPr="00DD587A">
        <w:t xml:space="preserve">бюджета </w:t>
      </w:r>
      <w:r>
        <w:t xml:space="preserve">внутригородского муниципального образования - </w:t>
      </w:r>
      <w:r w:rsidRPr="0087497C">
        <w:t>муниципального округа Преображенское</w:t>
      </w:r>
      <w:r>
        <w:t xml:space="preserve"> в городе Москве</w:t>
      </w:r>
      <w:r w:rsidRPr="00DD587A">
        <w:t xml:space="preserve"> в сумме </w:t>
      </w:r>
      <w:r>
        <w:t>4100</w:t>
      </w:r>
      <w:r w:rsidRPr="00DD587A">
        <w:t>,0 тыс. рублей</w:t>
      </w:r>
      <w:r>
        <w:t>».</w:t>
      </w:r>
    </w:p>
    <w:p w:rsidR="007E60DA" w:rsidRDefault="007E60DA" w:rsidP="007E60D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. приложения к решению 2,4</w:t>
      </w:r>
      <w:r>
        <w:rPr>
          <w:rFonts w:ascii="Times New Roman" w:hAnsi="Times New Roman" w:cs="Times New Roman"/>
          <w:sz w:val="24"/>
          <w:szCs w:val="24"/>
          <w:lang w:val="ru-RU"/>
        </w:rPr>
        <w:t>,6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новой редакции согласно приложениям 1,2</w:t>
      </w:r>
      <w:r>
        <w:rPr>
          <w:rFonts w:ascii="Times New Roman" w:hAnsi="Times New Roman" w:cs="Times New Roman"/>
          <w:sz w:val="24"/>
          <w:szCs w:val="24"/>
          <w:lang w:val="ru-RU"/>
        </w:rPr>
        <w:t>,3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 к на</w:t>
      </w:r>
      <w:r>
        <w:rPr>
          <w:rFonts w:ascii="Times New Roman" w:hAnsi="Times New Roman" w:cs="Times New Roman"/>
          <w:sz w:val="24"/>
          <w:szCs w:val="24"/>
          <w:lang w:val="ru-RU"/>
        </w:rPr>
        <w:t>стоящему решению соответственно;</w:t>
      </w:r>
    </w:p>
    <w:p w:rsidR="007E60DA" w:rsidRPr="00C65F58" w:rsidRDefault="007E60DA" w:rsidP="007E60D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>2. Опубликовать настоящее решение в сетевом издании «Московский муниципальный вестник».</w:t>
      </w:r>
    </w:p>
    <w:p w:rsidR="007E60DA" w:rsidRPr="00C65F58" w:rsidRDefault="007E60DA" w:rsidP="007E60DA">
      <w:pPr>
        <w:pStyle w:val="a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>Контроль за</w:t>
      </w:r>
      <w:proofErr w:type="gramEnd"/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выполнением настоящего решения возложить на главу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C65F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proofErr w:type="gramStart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  <w:proofErr w:type="gramEnd"/>
      <w:r w:rsidRPr="00C65F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7E60DA" w:rsidRPr="00C65F58" w:rsidRDefault="007E60DA" w:rsidP="007E60D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городе Москве 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</w:t>
      </w:r>
      <w:r w:rsidRPr="00C65F58">
        <w:rPr>
          <w:rFonts w:ascii="Times New Roman" w:hAnsi="Times New Roman" w:cs="Times New Roman"/>
          <w:b/>
          <w:sz w:val="24"/>
          <w:szCs w:val="24"/>
          <w:lang w:val="ru-RU"/>
        </w:rPr>
        <w:t>Н.В. Виноградова</w:t>
      </w:r>
    </w:p>
    <w:p w:rsidR="007E60DA" w:rsidRDefault="007E60DA" w:rsidP="007E60DA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0DA" w:rsidRPr="00C738CD" w:rsidRDefault="007E60DA" w:rsidP="007E60DA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C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7E60DA" w:rsidRPr="00C738CD" w:rsidRDefault="007E60DA" w:rsidP="007E60DA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Совета депутатов</w:t>
      </w:r>
    </w:p>
    <w:p w:rsidR="007E60DA" w:rsidRDefault="007E60DA" w:rsidP="007E60DA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158">
        <w:rPr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- муниципального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E60DA" w:rsidRPr="00C65F58" w:rsidRDefault="007E60DA" w:rsidP="007E60DA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19.01.2026 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02</w:t>
      </w:r>
      <w:r w:rsidRPr="00C65F58">
        <w:rPr>
          <w:rFonts w:ascii="Times New Roman" w:hAnsi="Times New Roman" w:cs="Times New Roman"/>
          <w:sz w:val="24"/>
          <w:szCs w:val="24"/>
          <w:lang w:val="ru-RU"/>
        </w:rPr>
        <w:t>/02</w:t>
      </w:r>
    </w:p>
    <w:p w:rsidR="007E60DA" w:rsidRPr="00DD587A" w:rsidRDefault="007E60DA" w:rsidP="007E60DA">
      <w:pPr>
        <w:pStyle w:val="aff8"/>
        <w:spacing w:after="0"/>
        <w:jc w:val="right"/>
      </w:pPr>
      <w:r w:rsidRPr="00DD587A">
        <w:t xml:space="preserve">                                                                                   </w:t>
      </w:r>
    </w:p>
    <w:p w:rsidR="007E60DA" w:rsidRPr="00DD587A" w:rsidRDefault="007E60DA" w:rsidP="007E60DA">
      <w:pPr>
        <w:pStyle w:val="aff8"/>
        <w:spacing w:after="0"/>
        <w:jc w:val="right"/>
        <w:rPr>
          <w:b/>
        </w:rPr>
      </w:pPr>
    </w:p>
    <w:p w:rsidR="007E60DA" w:rsidRPr="00DD587A" w:rsidRDefault="007E60DA" w:rsidP="007E60DA">
      <w:pPr>
        <w:jc w:val="center"/>
        <w:rPr>
          <w:b/>
        </w:rPr>
      </w:pPr>
      <w:r w:rsidRPr="00DD587A">
        <w:rPr>
          <w:b/>
        </w:rPr>
        <w:t>Распределение бюджетных ассигнований</w:t>
      </w:r>
    </w:p>
    <w:p w:rsidR="007E60DA" w:rsidRPr="00DD587A" w:rsidRDefault="007E60DA" w:rsidP="007E60DA">
      <w:pPr>
        <w:jc w:val="center"/>
        <w:rPr>
          <w:b/>
        </w:rPr>
      </w:pPr>
      <w:r w:rsidRPr="00DD587A">
        <w:rPr>
          <w:b/>
        </w:rPr>
        <w:t>по разделам, подразделам, целевым статьям, группам</w:t>
      </w:r>
    </w:p>
    <w:p w:rsidR="007E60DA" w:rsidRDefault="007E60DA" w:rsidP="007E60DA">
      <w:pPr>
        <w:jc w:val="center"/>
        <w:rPr>
          <w:b/>
        </w:rPr>
      </w:pPr>
      <w:r w:rsidRPr="00DD587A">
        <w:rPr>
          <w:b/>
        </w:rPr>
        <w:t>(группам и подгруппам) видов расходов классификации расходов</w:t>
      </w:r>
    </w:p>
    <w:p w:rsidR="007E60DA" w:rsidRPr="00DD587A" w:rsidRDefault="007E60DA" w:rsidP="007E60DA">
      <w:pPr>
        <w:jc w:val="center"/>
      </w:pPr>
      <w:r w:rsidRPr="00DD587A">
        <w:rPr>
          <w:b/>
        </w:rPr>
        <w:t xml:space="preserve"> бюджета </w:t>
      </w:r>
      <w:r>
        <w:rPr>
          <w:b/>
          <w:lang w:eastAsia="en-US"/>
        </w:rPr>
        <w:t xml:space="preserve">внутригородского муниципального образования - </w:t>
      </w:r>
      <w:r w:rsidRPr="00DD587A">
        <w:rPr>
          <w:b/>
          <w:lang w:eastAsia="en-US"/>
        </w:rPr>
        <w:t>муниципального округа Преображенское</w:t>
      </w:r>
      <w:r>
        <w:rPr>
          <w:b/>
          <w:lang w:eastAsia="en-US"/>
        </w:rPr>
        <w:t xml:space="preserve"> в городе Москве</w:t>
      </w:r>
      <w:r w:rsidRPr="00DD587A">
        <w:rPr>
          <w:b/>
        </w:rPr>
        <w:t xml:space="preserve"> на 202</w:t>
      </w:r>
      <w:r>
        <w:rPr>
          <w:b/>
        </w:rPr>
        <w:t>6</w:t>
      </w:r>
      <w:r w:rsidRPr="00DD587A">
        <w:rPr>
          <w:b/>
        </w:rPr>
        <w:t xml:space="preserve"> год</w:t>
      </w:r>
    </w:p>
    <w:p w:rsidR="007E60DA" w:rsidRPr="00DD587A" w:rsidRDefault="007E60DA" w:rsidP="007E60DA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567"/>
        <w:gridCol w:w="709"/>
        <w:gridCol w:w="1418"/>
        <w:gridCol w:w="708"/>
        <w:gridCol w:w="1277"/>
      </w:tblGrid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  <w:p w:rsidR="007E60DA" w:rsidRPr="00DD587A" w:rsidRDefault="007E60DA" w:rsidP="005F1ACD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DD587A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4C152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8921,0</w:t>
            </w:r>
          </w:p>
        </w:tc>
      </w:tr>
      <w:tr w:rsidR="007E60DA" w:rsidRPr="00DD587A" w:rsidTr="005F1ACD">
        <w:trPr>
          <w:trHeight w:val="4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DD587A">
              <w:rPr>
                <w:b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7394</w:t>
            </w:r>
            <w:r w:rsidRPr="00111AAE">
              <w:rPr>
                <w:b/>
                <w:lang w:eastAsia="en-US"/>
              </w:rPr>
              <w:t>,5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71</w:t>
            </w:r>
            <w:r w:rsidRPr="00111AAE">
              <w:rPr>
                <w:i/>
                <w:lang w:eastAsia="en-US"/>
              </w:rPr>
              <w:t>77,7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6827</w:t>
            </w:r>
            <w:r w:rsidRPr="00111AAE">
              <w:rPr>
                <w:lang w:eastAsia="en-US"/>
              </w:rPr>
              <w:t>,7</w:t>
            </w:r>
          </w:p>
        </w:tc>
      </w:tr>
      <w:tr w:rsidR="007E60DA" w:rsidRPr="00DD587A" w:rsidTr="005F1ACD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682</w:t>
            </w:r>
            <w:r w:rsidRPr="00111AAE">
              <w:rPr>
                <w:lang w:eastAsia="en-US"/>
              </w:rPr>
              <w:t>7,7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Закупка товаров, работ и услуг для</w:t>
            </w:r>
            <w:r>
              <w:rPr>
                <w:lang w:eastAsia="en-US"/>
              </w:rPr>
              <w:t xml:space="preserve"> обеспечения</w:t>
            </w:r>
            <w:r w:rsidRPr="00DD587A">
              <w:rPr>
                <w:lang w:eastAsia="en-US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350,0</w:t>
            </w:r>
          </w:p>
        </w:tc>
      </w:tr>
      <w:tr w:rsidR="007E60DA" w:rsidRPr="00DD587A" w:rsidTr="005F1ACD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350,0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111AAE">
              <w:rPr>
                <w:rFonts w:eastAsia="Calibri"/>
                <w:i/>
                <w:lang w:eastAsia="en-US"/>
              </w:rPr>
              <w:t>216,8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rFonts w:eastAsia="Calibri"/>
                <w:lang w:eastAsia="en-US"/>
              </w:rPr>
              <w:t>216,8</w:t>
            </w:r>
          </w:p>
        </w:tc>
      </w:tr>
      <w:tr w:rsidR="007E60DA" w:rsidRPr="00DD587A" w:rsidTr="005F1ACD">
        <w:trPr>
          <w:trHeight w:val="5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111AAE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111AAE">
              <w:rPr>
                <w:rFonts w:eastAsia="Calibri"/>
                <w:lang w:eastAsia="en-US"/>
              </w:rPr>
              <w:t>216,8</w:t>
            </w:r>
          </w:p>
        </w:tc>
      </w:tr>
      <w:tr w:rsidR="007E60DA" w:rsidRPr="00DD587A" w:rsidTr="005F1ACD">
        <w:trPr>
          <w:trHeight w:val="5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B5539E">
              <w:rPr>
                <w:b/>
                <w:lang w:eastAsia="en-US"/>
              </w:rPr>
              <w:t>226,5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lang w:eastAsia="en-US"/>
              </w:rPr>
            </w:pPr>
            <w:r w:rsidRPr="00B5539E">
              <w:rPr>
                <w:i/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A20913" w:rsidRDefault="007E60DA" w:rsidP="005F1AC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B5539E">
              <w:rPr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B5539E">
              <w:rPr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B5539E">
              <w:rPr>
                <w:lang w:val="en-US" w:eastAsia="en-US"/>
              </w:rPr>
              <w:t>0,0</w:t>
            </w:r>
          </w:p>
        </w:tc>
      </w:tr>
      <w:tr w:rsidR="007E60DA" w:rsidRPr="00DD587A" w:rsidTr="005F1ACD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5539E">
              <w:rPr>
                <w:lang w:eastAsia="en-US"/>
              </w:rPr>
              <w:t>0</w:t>
            </w:r>
            <w:r w:rsidRPr="00B5539E">
              <w:rPr>
                <w:lang w:val="en-US" w:eastAsia="en-US"/>
              </w:rPr>
              <w:t>,</w:t>
            </w:r>
            <w:r w:rsidRPr="00B5539E">
              <w:rPr>
                <w:lang w:eastAsia="en-US"/>
              </w:rPr>
              <w:t>0</w:t>
            </w:r>
          </w:p>
        </w:tc>
      </w:tr>
      <w:tr w:rsidR="007E60DA" w:rsidRPr="00DD587A" w:rsidTr="005F1ACD">
        <w:trPr>
          <w:trHeight w:val="5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B5539E">
              <w:rPr>
                <w:lang w:val="en-US" w:eastAsia="en-US"/>
              </w:rPr>
              <w:t>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21121</w:t>
            </w:r>
            <w:r w:rsidRPr="00111AAE">
              <w:rPr>
                <w:b/>
                <w:lang w:eastAsia="en-US"/>
              </w:rPr>
              <w:t>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20561</w:t>
            </w:r>
            <w:r w:rsidRPr="00111AAE">
              <w:rPr>
                <w:i/>
                <w:lang w:eastAsia="en-US"/>
              </w:rPr>
              <w:t>,9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1</w:t>
            </w:r>
            <w:r>
              <w:rPr>
                <w:lang w:eastAsia="en-US"/>
              </w:rPr>
              <w:t>74</w:t>
            </w:r>
            <w:r w:rsidRPr="00111AAE">
              <w:rPr>
                <w:lang w:eastAsia="en-US"/>
              </w:rPr>
              <w:t>43,0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174</w:t>
            </w:r>
            <w:r w:rsidRPr="00111AAE">
              <w:rPr>
                <w:lang w:eastAsia="en-US"/>
              </w:rPr>
              <w:t>43,0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111AAE">
              <w:rPr>
                <w:lang w:eastAsia="en-US"/>
              </w:rPr>
              <w:t>18,9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111AAE">
              <w:rPr>
                <w:lang w:eastAsia="en-US"/>
              </w:rPr>
              <w:t>18,9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111AAE">
              <w:rPr>
                <w:i/>
                <w:lang w:eastAsia="en-US"/>
              </w:rPr>
              <w:t>559,2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111AAE">
              <w:rPr>
                <w:lang w:eastAsia="en-US"/>
              </w:rPr>
              <w:t>559,2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111AAE" w:rsidRDefault="007E60DA" w:rsidP="005F1ACD">
            <w:pPr>
              <w:jc w:val="right"/>
              <w:rPr>
                <w:rFonts w:eastAsia="Calibri"/>
                <w:lang w:val="en-US" w:eastAsia="en-US"/>
              </w:rPr>
            </w:pPr>
            <w:r w:rsidRPr="00111AAE">
              <w:rPr>
                <w:lang w:eastAsia="en-US"/>
              </w:rPr>
              <w:t>559,2</w:t>
            </w:r>
          </w:p>
        </w:tc>
      </w:tr>
      <w:tr w:rsidR="007E60DA" w:rsidRPr="00DD587A" w:rsidTr="005F1ACD">
        <w:trPr>
          <w:trHeight w:val="1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Другие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60,0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7E60DA" w:rsidRPr="00DD587A" w:rsidTr="005F1ACD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6F2422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6F2422">
              <w:rPr>
                <w:b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6F2422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6F2422">
              <w:rPr>
                <w:b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6F2422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6F2422">
              <w:rPr>
                <w:i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6F24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6F2422">
              <w:rPr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6F24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6F2422">
              <w:rPr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Социальная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6D3E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16D3E">
              <w:rPr>
                <w:b/>
                <w:lang w:eastAsia="en-US"/>
              </w:rPr>
              <w:t>2 159,0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Пенсионное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52137B" w:rsidRDefault="007E60DA" w:rsidP="005F1ACD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2137B">
              <w:rPr>
                <w:rFonts w:ascii="Times New Roman" w:hAnsi="Times New Roman"/>
                <w:b/>
                <w:sz w:val="24"/>
                <w:szCs w:val="24"/>
              </w:rPr>
              <w:t>1 505,8</w:t>
            </w:r>
          </w:p>
        </w:tc>
      </w:tr>
      <w:tr w:rsidR="007E60DA" w:rsidRPr="00DD587A" w:rsidTr="005F1ACD">
        <w:trPr>
          <w:trHeight w:val="4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52137B" w:rsidRDefault="007E60DA" w:rsidP="005F1ACD">
            <w:pPr>
              <w:pStyle w:val="aa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2137B">
              <w:rPr>
                <w:rFonts w:ascii="Times New Roman" w:hAnsi="Times New Roman"/>
                <w:i/>
                <w:sz w:val="24"/>
                <w:szCs w:val="24"/>
              </w:rPr>
              <w:t>1 505,8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52137B" w:rsidRDefault="007E60DA" w:rsidP="005F1AC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37B">
              <w:rPr>
                <w:rFonts w:ascii="Times New Roman" w:hAnsi="Times New Roman"/>
                <w:sz w:val="24"/>
                <w:szCs w:val="24"/>
              </w:rPr>
              <w:t>1 505,8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52137B" w:rsidRDefault="007E60DA" w:rsidP="005F1AC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37B">
              <w:rPr>
                <w:rFonts w:ascii="Times New Roman" w:hAnsi="Times New Roman"/>
                <w:sz w:val="24"/>
                <w:szCs w:val="24"/>
              </w:rPr>
              <w:t>1 505,8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массовой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700A88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700A88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700A88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700A88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жителей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E21EB4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E21EB4">
              <w:rPr>
                <w:i/>
                <w:lang w:eastAsia="en-US"/>
              </w:rPr>
              <w:t>220,0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E21EB4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E21EB4">
              <w:rPr>
                <w:lang w:eastAsia="en-US"/>
              </w:rPr>
              <w:t>220,0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E21EB4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E21EB4">
              <w:rPr>
                <w:lang w:eastAsia="en-US"/>
              </w:rPr>
              <w:t>220,0</w:t>
            </w:r>
          </w:p>
        </w:tc>
      </w:tr>
      <w:tr w:rsidR="007E60DA" w:rsidRPr="00DD587A" w:rsidTr="005F1A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52137B" w:rsidRDefault="007E60DA" w:rsidP="005F1ACD">
            <w:pPr>
              <w:pStyle w:val="aff8"/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471</w:t>
            </w:r>
            <w:r w:rsidRPr="0052137B">
              <w:rPr>
                <w:b/>
                <w:lang w:eastAsia="en-US"/>
              </w:rPr>
              <w:t>9,1</w:t>
            </w:r>
          </w:p>
        </w:tc>
      </w:tr>
    </w:tbl>
    <w:p w:rsidR="007E60DA" w:rsidRPr="00DD587A" w:rsidRDefault="007E60DA" w:rsidP="007E60DA">
      <w:pPr>
        <w:pStyle w:val="aa"/>
        <w:rPr>
          <w:rFonts w:ascii="Times New Roman" w:hAnsi="Times New Roman"/>
          <w:sz w:val="24"/>
          <w:szCs w:val="24"/>
        </w:rPr>
      </w:pPr>
    </w:p>
    <w:p w:rsidR="007E60DA" w:rsidRDefault="007E60DA" w:rsidP="007E60DA">
      <w:pPr>
        <w:spacing w:after="200" w:line="276" w:lineRule="auto"/>
        <w:rPr>
          <w:rFonts w:eastAsia="Calibri"/>
          <w:lang w:eastAsia="en-US"/>
        </w:rPr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Pr="00DD587A" w:rsidRDefault="007E60DA" w:rsidP="007E60DA">
      <w:pPr>
        <w:pStyle w:val="aff8"/>
        <w:spacing w:after="0"/>
        <w:jc w:val="right"/>
      </w:pPr>
      <w:r>
        <w:lastRenderedPageBreak/>
        <w:t>П</w:t>
      </w:r>
      <w:r w:rsidRPr="00DD587A">
        <w:t>риложение</w:t>
      </w:r>
      <w:r>
        <w:t xml:space="preserve"> 2</w:t>
      </w:r>
      <w:r w:rsidRPr="00DD587A">
        <w:t xml:space="preserve">                                                                                                                                                                        </w:t>
      </w:r>
    </w:p>
    <w:p w:rsidR="007E60DA" w:rsidRPr="00273CB1" w:rsidRDefault="007E60DA" w:rsidP="007E60DA">
      <w:pPr>
        <w:tabs>
          <w:tab w:val="left" w:pos="7797"/>
        </w:tabs>
        <w:ind w:left="4962"/>
        <w:jc w:val="right"/>
      </w:pPr>
      <w:r w:rsidRPr="00273CB1">
        <w:t>к решению Совета депутатов внутригородского муниципального образования – муниципального округа</w:t>
      </w:r>
      <w:r w:rsidRPr="00273CB1">
        <w:rPr>
          <w:iCs/>
        </w:rPr>
        <w:t xml:space="preserve"> Преображенское</w:t>
      </w:r>
      <w:r w:rsidRPr="00273CB1">
        <w:t xml:space="preserve"> в городе Москве</w:t>
      </w:r>
    </w:p>
    <w:p w:rsidR="007E60DA" w:rsidRPr="00DD587A" w:rsidRDefault="007E60DA" w:rsidP="007E60DA">
      <w:pPr>
        <w:pStyle w:val="aff8"/>
        <w:spacing w:after="0"/>
        <w:jc w:val="right"/>
      </w:pPr>
      <w:r w:rsidRPr="00DD587A">
        <w:t xml:space="preserve"> от </w:t>
      </w:r>
      <w:r>
        <w:t>19.01.2026 № 02/02</w:t>
      </w:r>
    </w:p>
    <w:p w:rsidR="007E60DA" w:rsidRPr="00DD587A" w:rsidRDefault="007E60DA" w:rsidP="007E60DA">
      <w:pPr>
        <w:pStyle w:val="aff8"/>
        <w:spacing w:after="0"/>
        <w:jc w:val="right"/>
      </w:pPr>
      <w:r w:rsidRPr="00DD587A">
        <w:t xml:space="preserve">                                                                                       </w:t>
      </w:r>
    </w:p>
    <w:p w:rsidR="007E60DA" w:rsidRPr="00DD587A" w:rsidRDefault="007E60DA" w:rsidP="007E60DA">
      <w:pPr>
        <w:pStyle w:val="aff8"/>
        <w:spacing w:after="0"/>
        <w:jc w:val="right"/>
      </w:pPr>
    </w:p>
    <w:p w:rsidR="007E60DA" w:rsidRPr="00DD587A" w:rsidRDefault="007E60DA" w:rsidP="007E60DA">
      <w:pPr>
        <w:jc w:val="center"/>
        <w:rPr>
          <w:b/>
        </w:rPr>
      </w:pPr>
      <w:r w:rsidRPr="00DD587A">
        <w:rPr>
          <w:b/>
        </w:rPr>
        <w:t>Ведомственная структура расходов бюджета</w:t>
      </w:r>
    </w:p>
    <w:p w:rsidR="007E60DA" w:rsidRPr="00DD587A" w:rsidRDefault="007E60DA" w:rsidP="007E60DA">
      <w:pPr>
        <w:jc w:val="center"/>
        <w:rPr>
          <w:b/>
        </w:rPr>
      </w:pPr>
      <w:r>
        <w:rPr>
          <w:b/>
          <w:lang w:eastAsia="en-US"/>
        </w:rPr>
        <w:t xml:space="preserve">внутригородского муниципального образования - </w:t>
      </w:r>
      <w:r w:rsidRPr="00DD587A">
        <w:rPr>
          <w:b/>
          <w:lang w:eastAsia="en-US"/>
        </w:rPr>
        <w:t>муниципального округа Преображенское</w:t>
      </w:r>
      <w:r>
        <w:rPr>
          <w:b/>
          <w:lang w:eastAsia="en-US"/>
        </w:rPr>
        <w:t xml:space="preserve"> в городе Москве</w:t>
      </w:r>
      <w:r w:rsidRPr="00DD587A">
        <w:rPr>
          <w:b/>
        </w:rPr>
        <w:t xml:space="preserve"> на 202</w:t>
      </w:r>
      <w:r>
        <w:rPr>
          <w:b/>
        </w:rPr>
        <w:t>6</w:t>
      </w:r>
      <w:r w:rsidRPr="00DD587A">
        <w:rPr>
          <w:b/>
        </w:rPr>
        <w:t xml:space="preserve"> год</w:t>
      </w:r>
    </w:p>
    <w:p w:rsidR="007E60DA" w:rsidRPr="00DD587A" w:rsidRDefault="007E60DA" w:rsidP="007E60DA">
      <w:pPr>
        <w:jc w:val="center"/>
        <w:rPr>
          <w:b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567"/>
        <w:gridCol w:w="709"/>
        <w:gridCol w:w="1418"/>
        <w:gridCol w:w="708"/>
        <w:gridCol w:w="1277"/>
      </w:tblGrid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B5539E" w:rsidRDefault="007E60DA" w:rsidP="005F1ACD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39E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  <w:proofErr w:type="spell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  <w:p w:rsidR="007E60DA" w:rsidRPr="00B5539E" w:rsidRDefault="007E60DA" w:rsidP="005F1ACD">
            <w:pPr>
              <w:pStyle w:val="aa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B55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аппарат Совета депутатов муниципального округа Преображенское </w:t>
            </w:r>
          </w:p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ведомства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84441" w:rsidRDefault="007E60DA" w:rsidP="005F1ACD">
            <w:pPr>
              <w:pStyle w:val="aa"/>
              <w:ind w:left="-107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DD587A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4C152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89</w:t>
            </w:r>
            <w:r w:rsidRPr="004C1522">
              <w:rPr>
                <w:b/>
                <w:lang w:eastAsia="en-US"/>
              </w:rPr>
              <w:t>21,0</w:t>
            </w:r>
          </w:p>
        </w:tc>
      </w:tr>
      <w:tr w:rsidR="007E60DA" w:rsidRPr="00DD587A" w:rsidTr="005F1ACD">
        <w:trPr>
          <w:trHeight w:val="4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DD587A">
              <w:rPr>
                <w:b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73</w:t>
            </w:r>
            <w:r w:rsidRPr="004C1522">
              <w:rPr>
                <w:b/>
                <w:lang w:eastAsia="en-US"/>
              </w:rPr>
              <w:t>94,5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71</w:t>
            </w:r>
            <w:r w:rsidRPr="004C1522">
              <w:rPr>
                <w:i/>
                <w:lang w:eastAsia="en-US"/>
              </w:rPr>
              <w:t>77,7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</w:t>
            </w:r>
            <w:r w:rsidRPr="004C1522">
              <w:rPr>
                <w:lang w:eastAsia="en-US"/>
              </w:rPr>
              <w:t>27,7</w:t>
            </w:r>
          </w:p>
        </w:tc>
      </w:tr>
      <w:tr w:rsidR="007E60DA" w:rsidRPr="00DD587A" w:rsidTr="005F1ACD">
        <w:trPr>
          <w:trHeight w:val="5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68</w:t>
            </w:r>
            <w:r w:rsidRPr="004C1522">
              <w:rPr>
                <w:lang w:eastAsia="en-US"/>
              </w:rPr>
              <w:t>27,7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Закупка товаров, работ и услуг для</w:t>
            </w:r>
            <w:r>
              <w:rPr>
                <w:lang w:eastAsia="en-US"/>
              </w:rPr>
              <w:t xml:space="preserve"> обеспечения</w:t>
            </w:r>
            <w:r w:rsidRPr="00DD587A">
              <w:rPr>
                <w:lang w:eastAsia="en-US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350,0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350,0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4C1522">
              <w:rPr>
                <w:i/>
                <w:lang w:eastAsia="en-US"/>
              </w:rPr>
              <w:t>216,8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216,8</w:t>
            </w:r>
          </w:p>
        </w:tc>
      </w:tr>
      <w:tr w:rsidR="007E60DA" w:rsidRPr="00DD587A" w:rsidTr="005F1ACD">
        <w:trPr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216,8</w:t>
            </w:r>
          </w:p>
        </w:tc>
      </w:tr>
      <w:tr w:rsidR="007E60DA" w:rsidRPr="00DD587A" w:rsidTr="005F1ACD">
        <w:trPr>
          <w:trHeight w:val="5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C1715D">
              <w:rPr>
                <w:b/>
                <w:lang w:eastAsia="en-US"/>
              </w:rPr>
              <w:t>226,5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lang w:eastAsia="en-US"/>
              </w:rPr>
            </w:pPr>
            <w:r w:rsidRPr="00C1715D">
              <w:rPr>
                <w:i/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для обеспечения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226,5</w:t>
            </w:r>
          </w:p>
        </w:tc>
      </w:tr>
      <w:tr w:rsidR="007E60DA" w:rsidRPr="00DD587A" w:rsidTr="005F1ACD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jc w:val="both"/>
              <w:rPr>
                <w:i/>
                <w:lang w:eastAsia="en-US"/>
              </w:rPr>
            </w:pPr>
            <w:r w:rsidRPr="00DD587A">
              <w:rPr>
                <w:i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B5539E">
              <w:rPr>
                <w:lang w:val="en-US" w:eastAsia="en-US"/>
              </w:rPr>
              <w:t>0,0</w:t>
            </w:r>
          </w:p>
        </w:tc>
      </w:tr>
      <w:tr w:rsidR="007E60DA" w:rsidRPr="00DD587A" w:rsidTr="005F1ACD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B5539E">
              <w:rPr>
                <w:lang w:val="en-US" w:eastAsia="en-US"/>
              </w:rPr>
              <w:t>0,0</w:t>
            </w:r>
          </w:p>
        </w:tc>
      </w:tr>
      <w:tr w:rsidR="007E60DA" w:rsidRPr="00DD587A" w:rsidTr="005F1ACD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B5539E" w:rsidRDefault="007E60DA" w:rsidP="005F1ACD">
            <w:pPr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B5539E">
              <w:rPr>
                <w:lang w:val="en-US"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211</w:t>
            </w:r>
            <w:r w:rsidRPr="004C1522">
              <w:rPr>
                <w:b/>
                <w:lang w:eastAsia="en-US"/>
              </w:rPr>
              <w:t>21,1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i/>
                <w:lang w:eastAsia="en-US"/>
              </w:rPr>
              <w:t>205</w:t>
            </w:r>
            <w:r w:rsidRPr="004C1522">
              <w:rPr>
                <w:i/>
                <w:lang w:eastAsia="en-US"/>
              </w:rPr>
              <w:t>61,9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7443</w:t>
            </w:r>
            <w:r w:rsidRPr="004C152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7443,0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31</w:t>
            </w:r>
            <w:r w:rsidRPr="004C1522">
              <w:rPr>
                <w:lang w:eastAsia="en-US"/>
              </w:rPr>
              <w:t>18,9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</w:t>
            </w:r>
            <w:r w:rsidRPr="004C1522">
              <w:rPr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  <w:r w:rsidRPr="004C1522">
              <w:rPr>
                <w:lang w:eastAsia="en-US"/>
              </w:rPr>
              <w:t>18,9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4C1522">
              <w:rPr>
                <w:i/>
                <w:lang w:eastAsia="en-US"/>
              </w:rPr>
              <w:t>559,2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559,2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DD587A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4C1522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4C1522">
              <w:rPr>
                <w:lang w:eastAsia="en-US"/>
              </w:rPr>
              <w:t>559,2</w:t>
            </w:r>
          </w:p>
        </w:tc>
      </w:tr>
      <w:tr w:rsidR="007E60DA" w:rsidRPr="00DD587A" w:rsidTr="005F1ACD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1715D">
              <w:rPr>
                <w:b/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4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C1715D">
              <w:rPr>
                <w:i/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Резервные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715D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1715D">
              <w:rPr>
                <w:lang w:eastAsia="en-US"/>
              </w:rPr>
              <w:t>50,0</w:t>
            </w:r>
          </w:p>
        </w:tc>
      </w:tr>
      <w:tr w:rsidR="007E60DA" w:rsidRPr="00DD587A" w:rsidTr="005F1ACD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Другие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C19CA">
              <w:rPr>
                <w:b/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деятельности Совета муниципальных                    </w:t>
            </w: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lastRenderedPageBreak/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7E60DA" w:rsidRPr="00DD587A" w:rsidTr="005F1ACD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CC19CA">
              <w:rPr>
                <w:lang w:eastAsia="en-US"/>
              </w:rPr>
              <w:t>128,9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CC19CA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0DA" w:rsidRPr="00DD587A" w:rsidRDefault="007E60DA" w:rsidP="005F1ACD">
            <w:pPr>
              <w:tabs>
                <w:tab w:val="left" w:pos="1620"/>
              </w:tabs>
              <w:rPr>
                <w:rFonts w:eastAsia="Calibri"/>
                <w:i/>
                <w:lang w:val="en-US" w:eastAsia="en-US"/>
              </w:rPr>
            </w:pPr>
            <w:r w:rsidRPr="00DD587A">
              <w:rPr>
                <w:i/>
                <w:lang w:eastAsia="en-US"/>
              </w:rPr>
              <w:t xml:space="preserve">Глава муниципального </w:t>
            </w:r>
            <w:proofErr w:type="spellStart"/>
            <w:r w:rsidRPr="00DD587A">
              <w:rPr>
                <w:i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i/>
                <w:lang w:eastAsia="en-US"/>
              </w:rPr>
            </w:pPr>
            <w:r w:rsidRPr="00CC19CA">
              <w:rPr>
                <w:i/>
                <w:lang w:eastAsia="en-US"/>
              </w:rPr>
              <w:t>60,0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C19CA" w:rsidRDefault="007E60DA" w:rsidP="005F1ACD">
            <w:pPr>
              <w:jc w:val="right"/>
              <w:rPr>
                <w:lang w:eastAsia="en-US"/>
              </w:rPr>
            </w:pPr>
            <w:r w:rsidRPr="00CC19CA">
              <w:rPr>
                <w:lang w:eastAsia="en-US"/>
              </w:rPr>
              <w:t>60,0</w:t>
            </w:r>
          </w:p>
        </w:tc>
      </w:tr>
      <w:tr w:rsidR="007E60DA" w:rsidRPr="00DD587A" w:rsidTr="005F1ACD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956E0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D956E0">
              <w:rPr>
                <w:b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956E0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D956E0">
              <w:rPr>
                <w:b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956E0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D956E0">
              <w:rPr>
                <w:i/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Закупка товаров, работ и услуг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956E0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D956E0">
              <w:rPr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956E0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D956E0">
              <w:rPr>
                <w:lang w:eastAsia="en-US"/>
              </w:rPr>
              <w:t>3 359,1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Социальная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16D3E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C16D3E">
              <w:rPr>
                <w:b/>
                <w:lang w:eastAsia="en-US"/>
              </w:rPr>
              <w:t>2 159,0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Пенсионное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700A88" w:rsidRDefault="007E60DA" w:rsidP="005F1ACD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700A88" w:rsidRDefault="007E60DA" w:rsidP="005F1ACD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700A88" w:rsidRDefault="007E60DA" w:rsidP="005F1ACD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proofErr w:type="spellEnd"/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700A88" w:rsidRDefault="007E60DA" w:rsidP="005F1ACD">
            <w:pPr>
              <w:pStyle w:val="a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A88">
              <w:rPr>
                <w:rFonts w:ascii="Times New Roman" w:hAnsi="Times New Roman"/>
                <w:b/>
                <w:sz w:val="24"/>
                <w:szCs w:val="24"/>
              </w:rPr>
              <w:t>505,8</w:t>
            </w:r>
          </w:p>
        </w:tc>
      </w:tr>
      <w:tr w:rsidR="007E60DA" w:rsidRPr="00DD587A" w:rsidTr="005F1ACD">
        <w:trPr>
          <w:trHeight w:val="2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653,2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массовой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2</w:t>
            </w:r>
            <w:r w:rsidRPr="0052137B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2</w:t>
            </w:r>
            <w:r w:rsidRPr="0052137B">
              <w:rPr>
                <w:b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жителей</w:t>
            </w:r>
            <w:proofErr w:type="spellEnd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87A">
              <w:rPr>
                <w:rFonts w:ascii="Times New Roman" w:hAnsi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i/>
                <w:lang w:eastAsia="en-US"/>
              </w:rPr>
            </w:pPr>
            <w:r w:rsidRPr="0052137B">
              <w:rPr>
                <w:i/>
                <w:lang w:eastAsia="en-US"/>
              </w:rPr>
              <w:t>2</w:t>
            </w:r>
            <w:r>
              <w:rPr>
                <w:i/>
                <w:lang w:eastAsia="en-US"/>
              </w:rPr>
              <w:t>2</w:t>
            </w:r>
            <w:r w:rsidRPr="0052137B">
              <w:rPr>
                <w:i/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52137B">
              <w:rPr>
                <w:lang w:eastAsia="en-US"/>
              </w:rPr>
              <w:t>0,0</w:t>
            </w:r>
          </w:p>
        </w:tc>
      </w:tr>
      <w:tr w:rsidR="007E60DA" w:rsidRPr="00DD587A" w:rsidTr="005F1AC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CF7F17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52137B" w:rsidRDefault="007E60DA" w:rsidP="005F1ACD">
            <w:pPr>
              <w:jc w:val="right"/>
              <w:rPr>
                <w:rFonts w:eastAsia="Calibri"/>
                <w:lang w:eastAsia="en-US"/>
              </w:rPr>
            </w:pPr>
            <w:r w:rsidRPr="0052137B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52137B">
              <w:rPr>
                <w:lang w:eastAsia="en-US"/>
              </w:rPr>
              <w:t>0,0</w:t>
            </w:r>
          </w:p>
        </w:tc>
      </w:tr>
      <w:tr w:rsidR="007E60DA" w:rsidRPr="00DD587A" w:rsidTr="005F1ACD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DA" w:rsidRPr="0052137B" w:rsidRDefault="007E60DA" w:rsidP="005F1ACD">
            <w:pPr>
              <w:pStyle w:val="aff8"/>
              <w:jc w:val="right"/>
              <w:rPr>
                <w:rFonts w:eastAsia="Calibri"/>
                <w:b/>
                <w:lang w:eastAsia="en-US"/>
              </w:rPr>
            </w:pPr>
            <w:r w:rsidRPr="0052137B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47</w:t>
            </w:r>
            <w:r w:rsidRPr="0052137B">
              <w:rPr>
                <w:b/>
                <w:lang w:eastAsia="en-US"/>
              </w:rPr>
              <w:t>19,1</w:t>
            </w:r>
          </w:p>
        </w:tc>
      </w:tr>
    </w:tbl>
    <w:p w:rsidR="007E60DA" w:rsidRPr="00DD587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Default="007E60DA" w:rsidP="007E60DA">
      <w:pPr>
        <w:pStyle w:val="aff8"/>
        <w:spacing w:after="0"/>
        <w:jc w:val="right"/>
      </w:pPr>
    </w:p>
    <w:p w:rsidR="007E60DA" w:rsidRPr="00DD587A" w:rsidRDefault="007E60DA" w:rsidP="007E60DA">
      <w:pPr>
        <w:pStyle w:val="aff8"/>
        <w:spacing w:after="0"/>
        <w:jc w:val="right"/>
      </w:pPr>
      <w:r>
        <w:lastRenderedPageBreak/>
        <w:t>П</w:t>
      </w:r>
      <w:r w:rsidRPr="00DD587A">
        <w:t>риложение</w:t>
      </w:r>
      <w:r>
        <w:t>3</w:t>
      </w:r>
      <w:r w:rsidRPr="00DD587A">
        <w:t xml:space="preserve">                                                                                                                                                                        </w:t>
      </w:r>
    </w:p>
    <w:p w:rsidR="007E60DA" w:rsidRPr="00273CB1" w:rsidRDefault="007E60DA" w:rsidP="007E60DA">
      <w:pPr>
        <w:tabs>
          <w:tab w:val="left" w:pos="7797"/>
        </w:tabs>
        <w:ind w:left="4962"/>
        <w:jc w:val="right"/>
      </w:pPr>
      <w:r w:rsidRPr="00273CB1">
        <w:t>к решению Совета депутатов внутригородского муниципального образования – муниципального округа</w:t>
      </w:r>
      <w:r w:rsidRPr="00273CB1">
        <w:rPr>
          <w:iCs/>
        </w:rPr>
        <w:t xml:space="preserve"> Преображенское</w:t>
      </w:r>
      <w:r w:rsidRPr="00273CB1">
        <w:t xml:space="preserve"> в городе Москве</w:t>
      </w:r>
    </w:p>
    <w:p w:rsidR="007E60DA" w:rsidRPr="00DD587A" w:rsidRDefault="007E60DA" w:rsidP="007E60DA">
      <w:pPr>
        <w:jc w:val="right"/>
      </w:pPr>
      <w:r w:rsidRPr="00DD587A">
        <w:t xml:space="preserve">от </w:t>
      </w:r>
      <w:r>
        <w:t>19.01.2026 № 02/02</w:t>
      </w:r>
      <w:r w:rsidRPr="00DD587A">
        <w:t xml:space="preserve">                                                                                       </w:t>
      </w:r>
    </w:p>
    <w:p w:rsidR="007E60DA" w:rsidRPr="00DD587A" w:rsidRDefault="007E60DA" w:rsidP="007E60DA">
      <w:pPr>
        <w:pStyle w:val="aff8"/>
        <w:spacing w:after="0"/>
        <w:jc w:val="right"/>
      </w:pPr>
      <w:r w:rsidRPr="00DD587A">
        <w:t xml:space="preserve">                                                                                         </w:t>
      </w:r>
    </w:p>
    <w:p w:rsidR="007E60DA" w:rsidRPr="00CF7F17" w:rsidRDefault="007E60DA" w:rsidP="007E60DA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7E60DA" w:rsidRPr="00CF7F17" w:rsidRDefault="007E60DA" w:rsidP="007E60DA">
      <w:pPr>
        <w:pStyle w:val="aa"/>
        <w:rPr>
          <w:sz w:val="24"/>
          <w:szCs w:val="24"/>
          <w:lang w:val="ru-RU"/>
        </w:rPr>
      </w:pPr>
    </w:p>
    <w:p w:rsidR="007E60DA" w:rsidRPr="00CF7F17" w:rsidRDefault="007E60DA" w:rsidP="007E60D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7F17">
        <w:rPr>
          <w:rFonts w:ascii="Times New Roman" w:hAnsi="Times New Roman"/>
          <w:b/>
          <w:sz w:val="24"/>
          <w:szCs w:val="24"/>
          <w:lang w:val="ru-RU"/>
        </w:rPr>
        <w:t>Источники финансирования дефицита бюджета</w:t>
      </w:r>
    </w:p>
    <w:p w:rsidR="007E60DA" w:rsidRPr="00CF7F17" w:rsidRDefault="007E60DA" w:rsidP="007E60D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7F17">
        <w:rPr>
          <w:rFonts w:ascii="Times New Roman" w:hAnsi="Times New Roman"/>
          <w:b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</w:p>
    <w:p w:rsidR="007E60DA" w:rsidRPr="00CF7F17" w:rsidRDefault="007E60DA" w:rsidP="007E60D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7F17">
        <w:rPr>
          <w:rFonts w:ascii="Times New Roman" w:hAnsi="Times New Roman"/>
          <w:b/>
          <w:sz w:val="24"/>
          <w:szCs w:val="24"/>
          <w:lang w:val="ru-RU"/>
        </w:rPr>
        <w:t>на 2026 год и плановый период 2027 и 2028 годов</w:t>
      </w:r>
    </w:p>
    <w:p w:rsidR="007E60DA" w:rsidRPr="00CF7F17" w:rsidRDefault="007E60DA" w:rsidP="007E60DA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7E60DA" w:rsidRPr="00CF7F17" w:rsidRDefault="007E60DA" w:rsidP="007E60DA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4279"/>
        <w:gridCol w:w="876"/>
        <w:gridCol w:w="838"/>
        <w:gridCol w:w="778"/>
      </w:tblGrid>
      <w:tr w:rsidR="007E60DA" w:rsidRPr="00DD587A" w:rsidTr="005F1ACD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бюджетной</w:t>
            </w:r>
            <w:proofErr w:type="spellEnd"/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классификации</w:t>
            </w:r>
            <w:proofErr w:type="spellEnd"/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60DA" w:rsidRPr="00DD587A" w:rsidTr="005F1ACD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4100,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Изменение остатков средств</w:t>
            </w:r>
          </w:p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счетах по учету средств</w:t>
            </w:r>
          </w:p>
          <w:p w:rsidR="007E60DA" w:rsidRPr="00DD587A" w:rsidRDefault="007E60DA" w:rsidP="005F1AC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бюджетов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410</w:t>
            </w: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87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прочих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410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60DA" w:rsidRPr="00DD587A" w:rsidTr="005F1AC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CF7F17" w:rsidRDefault="007E60DA" w:rsidP="005F1A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Уменьшение прочих </w:t>
            </w:r>
            <w:proofErr w:type="gramStart"/>
            <w:r w:rsidRPr="00CF7F17">
              <w:rPr>
                <w:rFonts w:ascii="Times New Roman" w:hAnsi="Times New Roman"/>
                <w:sz w:val="24"/>
                <w:szCs w:val="24"/>
                <w:lang w:val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410</w:t>
            </w: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DA" w:rsidRPr="00DD587A" w:rsidRDefault="007E60DA" w:rsidP="005F1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8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C0B20" w:rsidRDefault="004C0B20" w:rsidP="004C0B20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C0B20" w:rsidSect="004C0B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CD" w:rsidRDefault="005F1ACD" w:rsidP="004C0B20">
      <w:r>
        <w:separator/>
      </w:r>
    </w:p>
  </w:endnote>
  <w:endnote w:type="continuationSeparator" w:id="0">
    <w:p w:rsidR="005F1ACD" w:rsidRDefault="005F1ACD" w:rsidP="004C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CD" w:rsidRDefault="005F1ACD" w:rsidP="004C0B20">
      <w:r>
        <w:separator/>
      </w:r>
    </w:p>
  </w:footnote>
  <w:footnote w:type="continuationSeparator" w:id="0">
    <w:p w:rsidR="005F1ACD" w:rsidRDefault="005F1ACD" w:rsidP="004C0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001"/>
      <w:docPartObj>
        <w:docPartGallery w:val="Page Numbers (Top of Page)"/>
        <w:docPartUnique/>
      </w:docPartObj>
    </w:sdtPr>
    <w:sdtContent>
      <w:p w:rsidR="005F1ACD" w:rsidRDefault="006C16F5">
        <w:pPr>
          <w:pStyle w:val="afa"/>
          <w:jc w:val="center"/>
        </w:pPr>
        <w:fldSimple w:instr=" PAGE   \* MERGEFORMAT ">
          <w:r w:rsidR="007A203C">
            <w:rPr>
              <w:noProof/>
            </w:rPr>
            <w:t>4</w:t>
          </w:r>
        </w:fldSimple>
      </w:p>
    </w:sdtContent>
  </w:sdt>
  <w:p w:rsidR="005F1ACD" w:rsidRDefault="005F1ACD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B20"/>
    <w:rsid w:val="00042CAF"/>
    <w:rsid w:val="002832DF"/>
    <w:rsid w:val="0045360E"/>
    <w:rsid w:val="004C0B20"/>
    <w:rsid w:val="004D74F4"/>
    <w:rsid w:val="004F0887"/>
    <w:rsid w:val="0053030B"/>
    <w:rsid w:val="005729B8"/>
    <w:rsid w:val="005D1BDA"/>
    <w:rsid w:val="005F1ACD"/>
    <w:rsid w:val="0065032F"/>
    <w:rsid w:val="00671F68"/>
    <w:rsid w:val="006C0EF5"/>
    <w:rsid w:val="006C16F5"/>
    <w:rsid w:val="007050A0"/>
    <w:rsid w:val="00750ED0"/>
    <w:rsid w:val="007A203C"/>
    <w:rsid w:val="007E60DA"/>
    <w:rsid w:val="009B4308"/>
    <w:rsid w:val="00A066E1"/>
    <w:rsid w:val="00A110A8"/>
    <w:rsid w:val="00A44DD0"/>
    <w:rsid w:val="00A9377A"/>
    <w:rsid w:val="00B07CDC"/>
    <w:rsid w:val="00CF209F"/>
    <w:rsid w:val="00D760FE"/>
    <w:rsid w:val="00D80B22"/>
    <w:rsid w:val="00D9313A"/>
    <w:rsid w:val="00DA3CF5"/>
    <w:rsid w:val="00ED30E0"/>
    <w:rsid w:val="00EE5DA4"/>
    <w:rsid w:val="00F57BD2"/>
    <w:rsid w:val="00FC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2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footnote text"/>
    <w:basedOn w:val="a"/>
    <w:link w:val="af6"/>
    <w:uiPriority w:val="99"/>
    <w:rsid w:val="004C0B2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C0B2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7">
    <w:name w:val="footnote reference"/>
    <w:uiPriority w:val="99"/>
    <w:rsid w:val="004C0B20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4C0B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0B20"/>
  </w:style>
  <w:style w:type="character" w:styleId="af9">
    <w:name w:val="Hyperlink"/>
    <w:basedOn w:val="a0"/>
    <w:uiPriority w:val="99"/>
    <w:unhideWhenUsed/>
    <w:rsid w:val="004C0B20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4C0B2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0B2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4C0B2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0B2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Balloon Text"/>
    <w:basedOn w:val="a"/>
    <w:link w:val="aff"/>
    <w:uiPriority w:val="99"/>
    <w:semiHidden/>
    <w:unhideWhenUsed/>
    <w:rsid w:val="004C0B2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4C0B2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C0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customStyle="1" w:styleId="ConsPlusNonformat">
    <w:name w:val="ConsPlusNonformat"/>
    <w:uiPriority w:val="99"/>
    <w:rsid w:val="004C0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character" w:styleId="aff0">
    <w:name w:val="annotation reference"/>
    <w:basedOn w:val="a0"/>
    <w:uiPriority w:val="99"/>
    <w:semiHidden/>
    <w:unhideWhenUsed/>
    <w:rsid w:val="004C0B20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4C0B2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4C0B2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C0B2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4C0B20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f5">
    <w:name w:val="Revision"/>
    <w:hidden/>
    <w:uiPriority w:val="99"/>
    <w:semiHidden/>
    <w:rsid w:val="004C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f6">
    <w:name w:val="Table Grid"/>
    <w:basedOn w:val="a1"/>
    <w:uiPriority w:val="59"/>
    <w:rsid w:val="004C0B20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C0B20"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sid w:val="004C0B20"/>
    <w:rPr>
      <w:color w:val="800080" w:themeColor="followedHyperlink"/>
      <w:u w:val="single"/>
    </w:rPr>
  </w:style>
  <w:style w:type="paragraph" w:customStyle="1" w:styleId="footnotetext">
    <w:name w:val="footnotetext"/>
    <w:basedOn w:val="a"/>
    <w:rsid w:val="004C0B20"/>
    <w:pPr>
      <w:spacing w:before="100" w:beforeAutospacing="1" w:after="100" w:afterAutospacing="1"/>
    </w:pPr>
  </w:style>
  <w:style w:type="paragraph" w:styleId="aff8">
    <w:name w:val="Body Text"/>
    <w:basedOn w:val="a"/>
    <w:link w:val="aff9"/>
    <w:unhideWhenUsed/>
    <w:rsid w:val="004C0B20"/>
    <w:pPr>
      <w:spacing w:after="120"/>
    </w:pPr>
  </w:style>
  <w:style w:type="character" w:customStyle="1" w:styleId="aff9">
    <w:name w:val="Основной текст Знак"/>
    <w:basedOn w:val="a0"/>
    <w:link w:val="aff8"/>
    <w:rsid w:val="004C0B2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12</cp:revision>
  <dcterms:created xsi:type="dcterms:W3CDTF">2026-01-19T05:55:00Z</dcterms:created>
  <dcterms:modified xsi:type="dcterms:W3CDTF">2026-01-22T10:39:00Z</dcterms:modified>
</cp:coreProperties>
</file>