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22" w:rsidRPr="00076E29" w:rsidRDefault="00EA6A22" w:rsidP="00EA6A22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22" w:rsidRPr="007B47ED" w:rsidRDefault="00EA6A22" w:rsidP="00EA6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EA6A22" w:rsidRPr="007B47ED" w:rsidRDefault="00EA6A22" w:rsidP="00EA6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EA6A22" w:rsidRPr="007B47ED" w:rsidRDefault="00EA6A22" w:rsidP="00EA6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EA6A22" w:rsidRPr="007B47ED" w:rsidRDefault="00EA6A22" w:rsidP="00EA6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EA6A22" w:rsidRPr="00076E29" w:rsidRDefault="00EA6A22" w:rsidP="00EA6A22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EA6A22" w:rsidRPr="00C65F58" w:rsidRDefault="00EA6A22" w:rsidP="00EA6A22">
      <w:pPr>
        <w:rPr>
          <w:b/>
        </w:rPr>
      </w:pPr>
    </w:p>
    <w:p w:rsidR="00EA6A22" w:rsidRPr="003E0EBC" w:rsidRDefault="00EA6A22" w:rsidP="00EA6A22">
      <w:pPr>
        <w:ind w:left="-567"/>
        <w:rPr>
          <w:b/>
        </w:rPr>
      </w:pPr>
      <w:r w:rsidRPr="003E0EBC">
        <w:rPr>
          <w:b/>
        </w:rPr>
        <w:t>10.02.2026 № 03/04</w:t>
      </w:r>
    </w:p>
    <w:p w:rsidR="00EA6A22" w:rsidRPr="00C65F58" w:rsidRDefault="00EA6A22" w:rsidP="00EA6A22">
      <w:pPr>
        <w:ind w:left="-567"/>
        <w:rPr>
          <w:b/>
        </w:rPr>
      </w:pP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решение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Совета депутатов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 – 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от 17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.12.202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/01 «О бюджете </w:t>
      </w:r>
      <w:proofErr w:type="gramStart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  <w:proofErr w:type="gramEnd"/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на</w:t>
      </w:r>
      <w:r w:rsidRPr="00C65F5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 и плановый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период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годов»</w:t>
      </w:r>
    </w:p>
    <w:p w:rsidR="00EA6A22" w:rsidRPr="005C5100" w:rsidRDefault="00EA6A22" w:rsidP="00EA6A22">
      <w:pPr>
        <w:ind w:left="-567" w:firstLine="709"/>
        <w:rPr>
          <w:b/>
        </w:rPr>
      </w:pPr>
    </w:p>
    <w:p w:rsidR="00EA6A22" w:rsidRPr="00263354" w:rsidRDefault="00EA6A22" w:rsidP="00EA6A22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</w:t>
      </w:r>
      <w:r w:rsidRPr="00A50291">
        <w:rPr>
          <w:rFonts w:ascii="Times New Roman" w:hAnsi="Times New Roman" w:cs="Times New Roman"/>
          <w:sz w:val="24"/>
          <w:szCs w:val="24"/>
          <w:lang w:val="ru-RU"/>
        </w:rPr>
        <w:t>2008 года № 39 «О бюджетном устройстве и бюджетном процессе в городе Москве», Законом города Москвы от 1</w:t>
      </w:r>
      <w:proofErr w:type="gramEnd"/>
      <w:r w:rsidRPr="00A502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50291">
        <w:rPr>
          <w:rFonts w:ascii="Times New Roman" w:hAnsi="Times New Roman" w:cs="Times New Roman"/>
          <w:sz w:val="24"/>
          <w:szCs w:val="24"/>
          <w:lang w:val="ru-RU"/>
        </w:rPr>
        <w:t>ноября 2025 года №39 «О бюджете города Москвы на 2026 год и плановый период 2027 и 2028 годов», Уставом внутригородского муниципального образования - муниципального округа Преображенское в городе Москве, Положением о бюджетном процессе во внутригородском муниципальном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образовании - муниципальном округе Преображенское в городе Москве, утвержденным решением Совета депутатов внутригородского муниципального образования – муниципального округа</w:t>
      </w:r>
      <w:r w:rsidRPr="00C65F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 от 09.09.2025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15/05, </w:t>
      </w:r>
      <w:r w:rsidRPr="00263354">
        <w:rPr>
          <w:rFonts w:ascii="Times New Roman" w:hAnsi="Times New Roman" w:cs="Times New Roman"/>
          <w:lang w:val="ru-RU"/>
        </w:rPr>
        <w:t>постановлением</w:t>
      </w:r>
      <w:proofErr w:type="gramEnd"/>
      <w:r w:rsidRPr="00263354">
        <w:rPr>
          <w:rFonts w:ascii="Times New Roman" w:hAnsi="Times New Roman" w:cs="Times New Roman"/>
          <w:lang w:val="ru-RU"/>
        </w:rPr>
        <w:t xml:space="preserve"> Правительства Москвы  от </w:t>
      </w:r>
      <w:r>
        <w:rPr>
          <w:rFonts w:ascii="Times New Roman" w:hAnsi="Times New Roman" w:cs="Times New Roman"/>
          <w:lang w:val="ru-RU"/>
        </w:rPr>
        <w:t>20</w:t>
      </w:r>
      <w:r w:rsidRPr="00263354">
        <w:rPr>
          <w:rFonts w:ascii="Times New Roman" w:hAnsi="Times New Roman" w:cs="Times New Roman"/>
          <w:lang w:val="ru-RU"/>
        </w:rPr>
        <w:t xml:space="preserve"> января 202</w:t>
      </w:r>
      <w:r>
        <w:rPr>
          <w:rFonts w:ascii="Times New Roman" w:hAnsi="Times New Roman" w:cs="Times New Roman"/>
          <w:lang w:val="ru-RU"/>
        </w:rPr>
        <w:t>6</w:t>
      </w:r>
      <w:r w:rsidRPr="00263354">
        <w:rPr>
          <w:rFonts w:ascii="Times New Roman" w:hAnsi="Times New Roman" w:cs="Times New Roman"/>
          <w:lang w:val="ru-RU"/>
        </w:rPr>
        <w:t xml:space="preserve"> года №2</w:t>
      </w:r>
      <w:r>
        <w:rPr>
          <w:rFonts w:ascii="Times New Roman" w:hAnsi="Times New Roman" w:cs="Times New Roman"/>
          <w:lang w:val="ru-RU"/>
        </w:rPr>
        <w:t>8</w:t>
      </w:r>
      <w:r w:rsidRPr="00263354">
        <w:rPr>
          <w:rFonts w:ascii="Times New Roman" w:hAnsi="Times New Roman" w:cs="Times New Roman"/>
          <w:lang w:val="ru-RU"/>
        </w:rPr>
        <w:t xml:space="preserve">-ПП «О распределении межбюджетных трансфертов из бюджета города Москвы бюджетам </w:t>
      </w:r>
      <w:r w:rsidRPr="00263354">
        <w:rPr>
          <w:rFonts w:ascii="Times New Roman" w:hAnsi="Times New Roman" w:cs="Times New Roman"/>
          <w:sz w:val="24"/>
          <w:szCs w:val="24"/>
          <w:lang w:val="ru-RU"/>
        </w:rPr>
        <w:t>внутригородск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26335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263354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й в городе Москве</w:t>
      </w:r>
      <w:r w:rsidRPr="00263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354">
        <w:rPr>
          <w:rFonts w:ascii="Times New Roman" w:hAnsi="Times New Roman" w:cs="Times New Roman"/>
          <w:lang w:val="ru-RU"/>
        </w:rPr>
        <w:t>в 202</w:t>
      </w:r>
      <w:r>
        <w:rPr>
          <w:rFonts w:ascii="Times New Roman" w:hAnsi="Times New Roman" w:cs="Times New Roman"/>
          <w:lang w:val="ru-RU"/>
        </w:rPr>
        <w:t>6</w:t>
      </w:r>
      <w:r w:rsidRPr="00263354">
        <w:rPr>
          <w:rFonts w:ascii="Times New Roman" w:hAnsi="Times New Roman" w:cs="Times New Roman"/>
          <w:lang w:val="ru-RU"/>
        </w:rPr>
        <w:t xml:space="preserve"> году»</w:t>
      </w:r>
      <w:r>
        <w:rPr>
          <w:rFonts w:ascii="Times New Roman" w:hAnsi="Times New Roman" w:cs="Times New Roman"/>
          <w:lang w:val="ru-RU"/>
        </w:rPr>
        <w:t xml:space="preserve"> </w:t>
      </w:r>
      <w:r w:rsidRPr="00263354">
        <w:rPr>
          <w:rFonts w:ascii="Times New Roman" w:hAnsi="Times New Roman" w:cs="Times New Roman"/>
          <w:sz w:val="24"/>
          <w:szCs w:val="24"/>
          <w:lang w:val="ru-RU"/>
        </w:rPr>
        <w:t>Совет депутатов внутригородского муниципального образования - муниципального округа Преображенское в городе Москве решил:</w:t>
      </w:r>
    </w:p>
    <w:p w:rsidR="00EA6A22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1. Внести изменения в решение Совета депутатов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.12.202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/01 «О бюджете внутригородского муниципального образования – муниципального округа Преображенское в городе Москве на 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годов»:</w:t>
      </w:r>
    </w:p>
    <w:p w:rsidR="00EA6A22" w:rsidRDefault="00EA6A22" w:rsidP="00EA6A22">
      <w:pPr>
        <w:autoSpaceDE w:val="0"/>
        <w:autoSpaceDN w:val="0"/>
        <w:adjustRightInd w:val="0"/>
        <w:ind w:left="-567" w:firstLine="708"/>
        <w:jc w:val="both"/>
      </w:pPr>
      <w:r>
        <w:t xml:space="preserve">1.1.. подпункты.1.1.1. и 1.1.2. подпункта </w:t>
      </w:r>
      <w:r w:rsidRPr="00DD587A">
        <w:t>1.1.</w:t>
      </w:r>
      <w:r>
        <w:t xml:space="preserve"> пункта 1 изложить в новой редакции:</w:t>
      </w:r>
    </w:p>
    <w:p w:rsidR="00EA6A22" w:rsidRDefault="00EA6A22" w:rsidP="00EA6A22">
      <w:pPr>
        <w:autoSpaceDE w:val="0"/>
        <w:autoSpaceDN w:val="0"/>
        <w:adjustRightInd w:val="0"/>
        <w:ind w:left="-567" w:firstLine="708"/>
        <w:jc w:val="both"/>
      </w:pPr>
      <w:r>
        <w:t xml:space="preserve">« </w:t>
      </w:r>
      <w:r w:rsidRPr="00DD587A">
        <w:t xml:space="preserve">1.1.1. общий объем доходов бюджета </w:t>
      </w:r>
      <w:r>
        <w:t xml:space="preserve">внутригородского муниципального образования - </w:t>
      </w:r>
      <w:r w:rsidRPr="0087497C">
        <w:t>муниципального округа Преображенское</w:t>
      </w:r>
      <w:r>
        <w:t xml:space="preserve"> в городе Москве</w:t>
      </w:r>
      <w:r w:rsidRPr="00DD587A">
        <w:t xml:space="preserve"> в сумме </w:t>
      </w:r>
      <w:r>
        <w:rPr>
          <w:bCs/>
        </w:rPr>
        <w:t>333</w:t>
      </w:r>
      <w:r w:rsidRPr="00C47CF9">
        <w:rPr>
          <w:bCs/>
        </w:rPr>
        <w:t>19,1</w:t>
      </w:r>
      <w:r w:rsidRPr="00C47CF9">
        <w:rPr>
          <w:b/>
          <w:bCs/>
        </w:rPr>
        <w:t xml:space="preserve"> </w:t>
      </w:r>
      <w:r w:rsidRPr="00C47CF9">
        <w:t>тыс. рублей;</w:t>
      </w:r>
    </w:p>
    <w:p w:rsidR="00EA6A22" w:rsidRDefault="00EA6A22" w:rsidP="00EA6A22">
      <w:pPr>
        <w:autoSpaceDE w:val="0"/>
        <w:autoSpaceDN w:val="0"/>
        <w:adjustRightInd w:val="0"/>
        <w:ind w:left="-567" w:firstLine="708"/>
        <w:jc w:val="both"/>
      </w:pPr>
      <w:r w:rsidRPr="00C47CF9">
        <w:t>1.1.2. общий объем расходов бюджета внутригородского муниципального образования -</w:t>
      </w:r>
      <w:r>
        <w:t xml:space="preserve"> </w:t>
      </w:r>
      <w:r w:rsidRPr="00C47CF9">
        <w:t xml:space="preserve">муниципального округа Преображенское в городе Москве в сумме </w:t>
      </w:r>
      <w:r>
        <w:rPr>
          <w:bCs/>
        </w:rPr>
        <w:t>374</w:t>
      </w:r>
      <w:r w:rsidRPr="00C47CF9">
        <w:rPr>
          <w:bCs/>
        </w:rPr>
        <w:t>19,</w:t>
      </w:r>
      <w:r>
        <w:rPr>
          <w:bCs/>
        </w:rPr>
        <w:t>1</w:t>
      </w:r>
      <w:r w:rsidRPr="00C47CF9">
        <w:rPr>
          <w:b/>
          <w:bCs/>
        </w:rPr>
        <w:t xml:space="preserve"> </w:t>
      </w:r>
      <w:r w:rsidRPr="00C47CF9">
        <w:t>тыс</w:t>
      </w:r>
      <w:r>
        <w:t>. рублей»;</w:t>
      </w:r>
    </w:p>
    <w:p w:rsidR="00EA6A22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. приложения к 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1,2,4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новой редакции согласно приложениям 1,2</w:t>
      </w:r>
      <w:r>
        <w:rPr>
          <w:rFonts w:ascii="Times New Roman" w:hAnsi="Times New Roman" w:cs="Times New Roman"/>
          <w:sz w:val="24"/>
          <w:szCs w:val="24"/>
          <w:lang w:val="ru-RU"/>
        </w:rPr>
        <w:t>,3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к на</w:t>
      </w:r>
      <w:r>
        <w:rPr>
          <w:rFonts w:ascii="Times New Roman" w:hAnsi="Times New Roman" w:cs="Times New Roman"/>
          <w:sz w:val="24"/>
          <w:szCs w:val="24"/>
          <w:lang w:val="ru-RU"/>
        </w:rPr>
        <w:t>стоящему решению соответственно;</w:t>
      </w:r>
    </w:p>
    <w:p w:rsidR="00EA6A22" w:rsidRDefault="00EA6A22" w:rsidP="00EA6A22">
      <w:pPr>
        <w:autoSpaceDE w:val="0"/>
        <w:autoSpaceDN w:val="0"/>
        <w:adjustRightInd w:val="0"/>
        <w:ind w:left="-567" w:firstLine="708"/>
        <w:jc w:val="both"/>
      </w:pPr>
      <w:r w:rsidRPr="00E60047">
        <w:t>1</w:t>
      </w:r>
      <w:r>
        <w:t>.3</w:t>
      </w:r>
      <w:r w:rsidRPr="00E60047">
        <w:t xml:space="preserve">. </w:t>
      </w:r>
      <w:r>
        <w:t>п</w:t>
      </w:r>
      <w:r w:rsidRPr="00E60047">
        <w:t xml:space="preserve">ункт 1.8. изложить в </w:t>
      </w:r>
      <w:r>
        <w:t>новой</w:t>
      </w:r>
      <w:r w:rsidRPr="00E60047">
        <w:t xml:space="preserve"> редакции:</w:t>
      </w:r>
    </w:p>
    <w:p w:rsidR="00EA6A22" w:rsidRPr="00CF7F17" w:rsidRDefault="00EA6A22" w:rsidP="00EA6A22">
      <w:pPr>
        <w:autoSpaceDE w:val="0"/>
        <w:autoSpaceDN w:val="0"/>
        <w:adjustRightInd w:val="0"/>
        <w:ind w:left="-567" w:firstLine="708"/>
        <w:jc w:val="both"/>
      </w:pPr>
      <w:r>
        <w:lastRenderedPageBreak/>
        <w:t>«</w:t>
      </w:r>
      <w:r w:rsidRPr="00CF7F17">
        <w:t>1.</w:t>
      </w:r>
      <w:r>
        <w:t>8</w:t>
      </w:r>
      <w:r w:rsidRPr="00CF7F17">
        <w:t xml:space="preserve">. Общий объем бюджетных ассигнований, направляемых на исполнение публичных нормативных обязательств, в 2026 году в сумме </w:t>
      </w:r>
      <w:r>
        <w:t>2700</w:t>
      </w:r>
      <w:r w:rsidRPr="00CF7F17">
        <w:t>,0 тыс. рублей, в 2027 году в сумме 0,0 тыс. рублей, в 2028 году в сумме 0,0 тыс. рублей</w:t>
      </w:r>
      <w:r>
        <w:t>»</w:t>
      </w:r>
      <w:r w:rsidRPr="00CF7F17">
        <w:t>.</w:t>
      </w:r>
    </w:p>
    <w:p w:rsidR="00EA6A22" w:rsidRPr="00C65F58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>2. Опубликовать настоящее решение в сетевом издании «Московский муниципальный вестник».</w:t>
      </w:r>
    </w:p>
    <w:p w:rsidR="00EA6A22" w:rsidRPr="00C65F58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>Контроль за</w:t>
      </w:r>
      <w:proofErr w:type="gramEnd"/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выполнением настоящего решения возложить на главу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proofErr w:type="gramStart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  <w:proofErr w:type="gramEnd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EA6A22" w:rsidRPr="00C65F58" w:rsidRDefault="00EA6A22" w:rsidP="00EA6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Н.В. Виноградова</w:t>
      </w:r>
    </w:p>
    <w:p w:rsidR="00EA6A22" w:rsidRDefault="00EA6A22" w:rsidP="00EA6A22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</w:p>
    <w:p w:rsidR="00EA6A22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Pr="001F6C3E" w:rsidRDefault="00EA6A22" w:rsidP="00EA6A22">
      <w:pPr>
        <w:pStyle w:val="aff8"/>
        <w:spacing w:after="0"/>
        <w:jc w:val="right"/>
      </w:pPr>
      <w:r w:rsidRPr="001F6C3E">
        <w:lastRenderedPageBreak/>
        <w:t xml:space="preserve">Приложение </w:t>
      </w:r>
      <w:r>
        <w:t>1</w:t>
      </w:r>
      <w:r w:rsidRPr="001F6C3E">
        <w:t xml:space="preserve">                                                                                                                                                                        </w:t>
      </w:r>
    </w:p>
    <w:p w:rsidR="00EA6A22" w:rsidRDefault="00EA6A22" w:rsidP="00EA6A22">
      <w:pPr>
        <w:pStyle w:val="aa"/>
        <w:ind w:left="5670"/>
        <w:jc w:val="right"/>
        <w:rPr>
          <w:rFonts w:ascii="Times New Roman" w:hAnsi="Times New Roman" w:cs="Times New Roman"/>
          <w:lang w:val="ru-RU"/>
        </w:rPr>
      </w:pPr>
      <w:r w:rsidRPr="001F6C3E">
        <w:rPr>
          <w:rFonts w:ascii="Times New Roman" w:hAnsi="Times New Roman" w:cs="Times New Roman"/>
          <w:lang w:val="ru-RU"/>
        </w:rPr>
        <w:t>к решению Совета депутатов внутригородского муниципального образования – муниципального округа</w:t>
      </w:r>
      <w:r w:rsidRPr="001F6C3E">
        <w:rPr>
          <w:rFonts w:ascii="Times New Roman" w:hAnsi="Times New Roman" w:cs="Times New Roman"/>
          <w:iCs/>
          <w:lang w:val="ru-RU"/>
        </w:rPr>
        <w:t xml:space="preserve"> Преображенское</w:t>
      </w:r>
      <w:r w:rsidRPr="001F6C3E">
        <w:rPr>
          <w:rFonts w:ascii="Times New Roman" w:hAnsi="Times New Roman" w:cs="Times New Roman"/>
          <w:lang w:val="ru-RU"/>
        </w:rPr>
        <w:t xml:space="preserve"> в городе Москве</w:t>
      </w:r>
    </w:p>
    <w:p w:rsidR="00EA6A22" w:rsidRPr="003E0EBC" w:rsidRDefault="00EA6A22" w:rsidP="00EA6A22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0EBC">
        <w:rPr>
          <w:rFonts w:ascii="Times New Roman" w:hAnsi="Times New Roman" w:cs="Times New Roman"/>
          <w:sz w:val="24"/>
          <w:szCs w:val="24"/>
          <w:lang w:val="ru-RU"/>
        </w:rPr>
        <w:t>от 10.02.2026 № 03/04</w:t>
      </w:r>
    </w:p>
    <w:p w:rsidR="00EA6A22" w:rsidRPr="00DD587A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jc w:val="center"/>
        <w:rPr>
          <w:b/>
        </w:rPr>
      </w:pPr>
    </w:p>
    <w:p w:rsidR="00EA6A22" w:rsidRPr="00F2434F" w:rsidRDefault="00EA6A22" w:rsidP="00EA6A22">
      <w:pPr>
        <w:jc w:val="center"/>
        <w:rPr>
          <w:b/>
        </w:rPr>
      </w:pPr>
      <w:r w:rsidRPr="00F2434F">
        <w:rPr>
          <w:b/>
        </w:rPr>
        <w:t>ДОХОДЫ БЮДЖЕТА</w:t>
      </w:r>
    </w:p>
    <w:tbl>
      <w:tblPr>
        <w:tblW w:w="9480" w:type="dxa"/>
        <w:tblInd w:w="93" w:type="dxa"/>
        <w:tblLook w:val="04A0"/>
      </w:tblPr>
      <w:tblGrid>
        <w:gridCol w:w="9480"/>
      </w:tblGrid>
      <w:tr w:rsidR="00EA6A22" w:rsidRPr="00F2434F" w:rsidTr="00264DDE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EA6A22" w:rsidRPr="00F2434F" w:rsidRDefault="00EA6A22" w:rsidP="00264DD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внутригородского муниципального образования - </w:t>
            </w:r>
            <w:r w:rsidRPr="00F2434F">
              <w:rPr>
                <w:b/>
                <w:lang w:eastAsia="en-US"/>
              </w:rPr>
              <w:t>муниципального округа Преображенское</w:t>
            </w:r>
            <w:r>
              <w:rPr>
                <w:b/>
                <w:lang w:eastAsia="en-US"/>
              </w:rPr>
              <w:t xml:space="preserve"> в городе Москве</w:t>
            </w:r>
          </w:p>
        </w:tc>
      </w:tr>
      <w:tr w:rsidR="00EA6A22" w:rsidRPr="00F2434F" w:rsidTr="00264DDE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EA6A22" w:rsidRPr="00F2434F" w:rsidRDefault="00EA6A22" w:rsidP="00264DDE">
            <w:pPr>
              <w:jc w:val="center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на 2026 год и плановый период 2027 и 2028 годов</w:t>
            </w:r>
          </w:p>
        </w:tc>
      </w:tr>
    </w:tbl>
    <w:p w:rsidR="00EA6A22" w:rsidRPr="00F2434F" w:rsidRDefault="00EA6A22" w:rsidP="00EA6A22">
      <w:pPr>
        <w:jc w:val="center"/>
        <w:rPr>
          <w:rFonts w:eastAsia="Calibri"/>
        </w:rPr>
      </w:pPr>
      <w:r w:rsidRPr="00F2434F">
        <w:rPr>
          <w:b/>
        </w:rPr>
        <w:t xml:space="preserve">   </w:t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</w:r>
      <w:r w:rsidRPr="00F2434F">
        <w:rPr>
          <w:b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394"/>
        <w:gridCol w:w="1134"/>
        <w:gridCol w:w="1134"/>
        <w:gridCol w:w="1136"/>
      </w:tblGrid>
      <w:tr w:rsidR="00EA6A22" w:rsidRPr="00F2434F" w:rsidTr="00264DDE">
        <w:trPr>
          <w:trHeight w:val="3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Коды БК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2026</w:t>
            </w:r>
          </w:p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2027</w:t>
            </w:r>
          </w:p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2028</w:t>
            </w:r>
          </w:p>
          <w:p w:rsidR="00EA6A22" w:rsidRPr="00F2434F" w:rsidRDefault="00EA6A22" w:rsidP="00264DDE">
            <w:pPr>
              <w:jc w:val="center"/>
              <w:rPr>
                <w:rFonts w:eastAsia="Calibri"/>
                <w:lang w:eastAsia="en-US"/>
              </w:rPr>
            </w:pPr>
            <w:r w:rsidRPr="00F2434F">
              <w:rPr>
                <w:rFonts w:eastAsia="Calibri"/>
                <w:lang w:eastAsia="en-US"/>
              </w:rPr>
              <w:t>год</w:t>
            </w:r>
          </w:p>
        </w:tc>
      </w:tr>
      <w:tr w:rsidR="00EA6A22" w:rsidRPr="00F2434F" w:rsidTr="00264D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182 10000000000000000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НАЛОГОВЫЕ И НЕНАЛОГОВЫЕ </w:t>
            </w:r>
            <w:r w:rsidRPr="00F2434F">
              <w:rPr>
                <w:b/>
                <w:lang w:eastAsia="en-US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38 690,2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30 595,2</w:t>
            </w:r>
          </w:p>
        </w:tc>
      </w:tr>
      <w:tr w:rsidR="00EA6A22" w:rsidRPr="00F2434F" w:rsidTr="00264D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182 10100000000000000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38 690,2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30 595,2</w:t>
            </w:r>
          </w:p>
        </w:tc>
      </w:tr>
      <w:tr w:rsidR="00EA6A22" w:rsidRPr="00F2434F" w:rsidTr="00264D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182 10102000010000110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38 690,2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30 595,2</w:t>
            </w:r>
          </w:p>
        </w:tc>
      </w:tr>
      <w:tr w:rsidR="00EA6A22" w:rsidRPr="00F2434F" w:rsidTr="00264D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182 10102010010000110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both"/>
            </w:pPr>
            <w:proofErr w:type="gramStart"/>
            <w:r w:rsidRPr="00F2434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2434F">
              <w:rPr>
                <w:color w:val="000000"/>
              </w:rPr>
              <w:t xml:space="preserve"> </w:t>
            </w:r>
            <w:proofErr w:type="gramStart"/>
            <w:r w:rsidRPr="00F2434F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627C40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16 599,1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627C40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18 270,2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627C40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16 575,2</w:t>
            </w:r>
          </w:p>
        </w:tc>
      </w:tr>
      <w:tr w:rsidR="00EA6A22" w:rsidRPr="00F2434F" w:rsidTr="00264DDE">
        <w:trPr>
          <w:trHeight w:val="2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lastRenderedPageBreak/>
              <w:t>182 10102020010000110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both"/>
            </w:pPr>
            <w:proofErr w:type="gramStart"/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2434F">
              <w:rPr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20,0</w:t>
            </w:r>
          </w:p>
        </w:tc>
      </w:tr>
      <w:tr w:rsidR="00EA6A22" w:rsidRPr="00F2434F" w:rsidTr="00264DDE">
        <w:trPr>
          <w:trHeight w:val="16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lang w:eastAsia="en-US"/>
              </w:rPr>
            </w:pPr>
            <w:r w:rsidRPr="00F2434F">
              <w:rPr>
                <w:lang w:eastAsia="en-US"/>
              </w:rPr>
              <w:t>182 10102030010000110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both"/>
            </w:pPr>
            <w:proofErr w:type="gramStart"/>
            <w:r w:rsidRPr="00F2434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2434F">
              <w:t xml:space="preserve">, не </w:t>
            </w:r>
            <w:proofErr w:type="gramStart"/>
            <w:r w:rsidRPr="00F2434F">
              <w:t>превышающей</w:t>
            </w:r>
            <w:proofErr w:type="gramEnd"/>
            <w:r w:rsidRPr="00F2434F">
              <w:t xml:space="preserve">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</w:t>
            </w:r>
            <w:r w:rsidRPr="00F2434F">
              <w:rPr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</w:t>
            </w:r>
            <w:r w:rsidRPr="00F2434F">
              <w:rPr>
                <w:lang w:eastAsia="en-US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</w:t>
            </w:r>
            <w:r w:rsidRPr="00F2434F">
              <w:rPr>
                <w:lang w:eastAsia="en-US"/>
              </w:rPr>
              <w:t>00,0</w:t>
            </w:r>
          </w:p>
        </w:tc>
      </w:tr>
      <w:tr w:rsidR="00EA6A22" w:rsidRPr="00F2434F" w:rsidTr="00264DDE">
        <w:trPr>
          <w:trHeight w:val="26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t>182 10102080010000110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jc w:val="both"/>
            </w:pPr>
            <w:proofErr w:type="gramStart"/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2434F">
              <w:t>000</w:t>
            </w:r>
            <w:proofErr w:type="spellEnd"/>
            <w:r w:rsidRPr="00F2434F"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2434F">
              <w:t xml:space="preserve"> </w:t>
            </w:r>
            <w:proofErr w:type="gramStart"/>
            <w:r w:rsidRPr="00F2434F"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</w:t>
            </w:r>
            <w:r w:rsidRPr="00F2434F">
              <w:lastRenderedPageBreak/>
              <w:t>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2434F">
              <w:t xml:space="preserve"> </w:t>
            </w:r>
            <w:proofErr w:type="gramStart"/>
            <w:r w:rsidRPr="00F2434F"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2434F">
              <w:t xml:space="preserve"> </w:t>
            </w:r>
            <w:proofErr w:type="gramStart"/>
            <w:r w:rsidRPr="00F2434F"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 </w:t>
            </w:r>
            <w:r w:rsidRPr="00F2434F">
              <w:rPr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2434F">
              <w:rPr>
                <w:lang w:eastAsia="en-US"/>
              </w:rPr>
              <w:t xml:space="preserve">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Pr="00F2434F">
              <w:rPr>
                <w:lang w:eastAsia="en-US"/>
              </w:rPr>
              <w:t>000,0</w:t>
            </w:r>
          </w:p>
        </w:tc>
      </w:tr>
      <w:tr w:rsidR="00EA6A22" w:rsidRPr="00F2434F" w:rsidTr="00264DDE">
        <w:trPr>
          <w:trHeight w:val="19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lastRenderedPageBreak/>
              <w:t>18210102130010000110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</w:pPr>
            <w:proofErr w:type="gramStart"/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 w:rsidRPr="00F2434F">
              <w:rPr>
                <w:lang w:eastAsia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2434F">
              <w:rPr>
                <w:lang w:eastAsia="en-US"/>
              </w:rPr>
              <w:t xml:space="preserve">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2434F">
              <w:rPr>
                <w:lang w:eastAsia="en-US"/>
              </w:rPr>
              <w:t xml:space="preserve">  000,0</w:t>
            </w:r>
          </w:p>
        </w:tc>
      </w:tr>
      <w:tr w:rsidR="00EA6A22" w:rsidRPr="00F2434F" w:rsidTr="00264DDE">
        <w:trPr>
          <w:trHeight w:val="1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t>18210102140010000110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shd w:val="clear" w:color="auto" w:fill="FBFBFB"/>
              </w:rPr>
            </w:pPr>
            <w:proofErr w:type="gramStart"/>
            <w:r w:rsidRPr="00F2434F">
              <w:rPr>
                <w:shd w:val="clear" w:color="auto" w:fill="FFFFFF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</w:t>
            </w:r>
            <w:r w:rsidRPr="00F2434F">
              <w:rPr>
                <w:shd w:val="clear" w:color="auto" w:fill="FFFFFF"/>
              </w:rPr>
              <w:lastRenderedPageBreak/>
              <w:t>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Pr="00F2434F">
              <w:rPr>
                <w:lang w:eastAsia="en-US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 w:rsidRPr="00F243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Pr="00F2434F">
              <w:rPr>
                <w:lang w:eastAsia="en-US"/>
              </w:rPr>
              <w:t xml:space="preserve">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2434F">
              <w:rPr>
                <w:lang w:eastAsia="en-US"/>
              </w:rPr>
              <w:t xml:space="preserve"> 000,0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lastRenderedPageBreak/>
              <w:t>18210102150010000110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shd w:val="clear" w:color="auto" w:fill="FFFFFF"/>
              </w:rPr>
            </w:pPr>
            <w:proofErr w:type="gramStart"/>
            <w:r w:rsidRPr="00F2434F">
              <w:rPr>
                <w:shd w:val="clear" w:color="auto" w:fill="FFFFFF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2434F">
              <w:rPr>
                <w:shd w:val="clear" w:color="auto" w:fill="FFFFFF"/>
              </w:rPr>
              <w:t xml:space="preserve"> </w:t>
            </w:r>
            <w:proofErr w:type="gramStart"/>
            <w:r w:rsidRPr="00F2434F">
              <w:rPr>
                <w:shd w:val="clear" w:color="auto" w:fill="FFFFFF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2434F">
              <w:rPr>
                <w:shd w:val="clear" w:color="auto" w:fill="FFFFFF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3 000,0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t>18210102160010000110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</w:t>
            </w:r>
            <w:proofErr w:type="gramStart"/>
            <w:r w:rsidRPr="00F2434F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F2434F">
              <w:rPr>
                <w:color w:val="000000"/>
              </w:rPr>
              <w:t xml:space="preserve">, </w:t>
            </w:r>
            <w:proofErr w:type="gramStart"/>
            <w:r w:rsidRPr="00F2434F">
              <w:rPr>
                <w:color w:val="000000"/>
              </w:rPr>
              <w:t xml:space="preserve">превышающей 312 тысяч рублей, относящейся к сумме налоговых баз, указанных в пункте 6 статьи 210 Налогового кодекса </w:t>
            </w:r>
            <w:r w:rsidRPr="00F2434F">
              <w:rPr>
                <w:color w:val="000000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F2434F">
              <w:rPr>
                <w:color w:val="000000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lastRenderedPageBreak/>
              <w:t>18210102170010000110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</w:t>
            </w:r>
            <w:proofErr w:type="gramStart"/>
            <w:r w:rsidRPr="00F2434F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F2434F">
              <w:rPr>
                <w:color w:val="000000"/>
              </w:rPr>
              <w:t xml:space="preserve"> </w:t>
            </w:r>
            <w:proofErr w:type="gramStart"/>
            <w:r w:rsidRPr="00F2434F">
              <w:rPr>
                <w:color w:val="00000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F2434F">
              <w:rPr>
                <w:color w:val="000000"/>
              </w:rPr>
              <w:t xml:space="preserve"> </w:t>
            </w:r>
            <w:proofErr w:type="gramStart"/>
            <w:r w:rsidRPr="00F2434F">
              <w:rPr>
                <w:color w:val="00000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t>18210102180010000110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color w:val="000000"/>
              </w:rPr>
            </w:pPr>
            <w:proofErr w:type="gramStart"/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</w:t>
            </w:r>
            <w:r w:rsidRPr="00F2434F">
              <w:rPr>
                <w:color w:val="000000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F2434F">
              <w:rPr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lang w:eastAsia="en-US"/>
              </w:rPr>
            </w:pPr>
            <w:r w:rsidRPr="00F2434F">
              <w:rPr>
                <w:lang w:eastAsia="en-US"/>
              </w:rPr>
              <w:lastRenderedPageBreak/>
              <w:t>18210102210010000110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35980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A6A22" w:rsidRPr="00F2434F" w:rsidTr="00264DDE">
        <w:trPr>
          <w:trHeight w:val="5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14196" w:rsidRDefault="00EA6A22" w:rsidP="00264DDE">
            <w:pPr>
              <w:pStyle w:val="aff8"/>
              <w:jc w:val="center"/>
            </w:pPr>
            <w:r w:rsidRPr="00D14196">
              <w:rPr>
                <w:b/>
                <w:bCs/>
              </w:rPr>
              <w:t>900</w:t>
            </w:r>
            <w:r>
              <w:rPr>
                <w:b/>
                <w:bCs/>
              </w:rPr>
              <w:t xml:space="preserve"> </w:t>
            </w:r>
            <w:r w:rsidRPr="00D14196">
              <w:rPr>
                <w:b/>
                <w:bCs/>
              </w:rPr>
              <w:t>202</w:t>
            </w:r>
            <w:r w:rsidRPr="00D14196">
              <w:rPr>
                <w:b/>
              </w:rPr>
              <w:t>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14196" w:rsidRDefault="00EA6A22" w:rsidP="00264DDE">
            <w:pPr>
              <w:pStyle w:val="aff8"/>
              <w:rPr>
                <w:b/>
              </w:rPr>
            </w:pPr>
            <w:r w:rsidRPr="00D14196">
              <w:rPr>
                <w:b/>
              </w:rPr>
              <w:t>МЕЖБЮДЖЕТНЫЕ 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061EB" w:rsidRDefault="00EA6A22" w:rsidP="00264DDE">
            <w:pPr>
              <w:spacing w:after="120"/>
              <w:jc w:val="right"/>
              <w:rPr>
                <w:b/>
                <w:lang w:eastAsia="en-US"/>
              </w:rPr>
            </w:pPr>
            <w:r w:rsidRPr="00C061EB">
              <w:rPr>
                <w:b/>
                <w:lang w:eastAsia="en-US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061EB" w:rsidRDefault="00EA6A22" w:rsidP="00264DDE">
            <w:pPr>
              <w:spacing w:after="120"/>
              <w:jc w:val="right"/>
              <w:rPr>
                <w:b/>
                <w:lang w:eastAsia="en-US"/>
              </w:rPr>
            </w:pPr>
            <w:r w:rsidRPr="00C061EB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061EB" w:rsidRDefault="00EA6A22" w:rsidP="00264DDE">
            <w:pPr>
              <w:spacing w:after="120"/>
              <w:jc w:val="right"/>
              <w:rPr>
                <w:b/>
                <w:lang w:eastAsia="en-US"/>
              </w:rPr>
            </w:pPr>
            <w:r w:rsidRPr="00C061EB">
              <w:rPr>
                <w:b/>
                <w:lang w:eastAsia="en-US"/>
              </w:rPr>
              <w:t>0,0</w:t>
            </w:r>
          </w:p>
        </w:tc>
      </w:tr>
      <w:tr w:rsidR="00EA6A22" w:rsidRPr="00F2434F" w:rsidTr="00264DDE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14196" w:rsidRDefault="00EA6A22" w:rsidP="00264DDE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4196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4196">
              <w:rPr>
                <w:rFonts w:ascii="Times New Roman" w:hAnsi="Times New Roman"/>
                <w:bCs/>
                <w:sz w:val="24"/>
                <w:szCs w:val="24"/>
              </w:rPr>
              <w:t>20249999030000150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362CDF" w:rsidRDefault="00EA6A22" w:rsidP="00264DDE">
            <w:pPr>
              <w:jc w:val="both"/>
              <w:rPr>
                <w:color w:val="000000"/>
              </w:rPr>
            </w:pPr>
            <w:r w:rsidRPr="00006D2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Default="00EA6A22" w:rsidP="00264DDE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A6A22" w:rsidRPr="00F2434F" w:rsidTr="00264D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F2434F" w:rsidRDefault="00EA6A22" w:rsidP="00264DDE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F2434F" w:rsidRDefault="00EA6A22" w:rsidP="00264DDE">
            <w:pPr>
              <w:spacing w:after="120"/>
              <w:rPr>
                <w:rFonts w:eastAsia="Calibri"/>
                <w:b/>
                <w:lang w:eastAsia="en-US"/>
              </w:rPr>
            </w:pPr>
            <w:r w:rsidRPr="00F2434F">
              <w:rPr>
                <w:b/>
                <w:lang w:eastAsia="en-US"/>
              </w:rPr>
              <w:t xml:space="preserve">ВСЕГО ДОХОДОВ: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33 319,1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38 690,2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47CF9" w:rsidRDefault="00EA6A22" w:rsidP="00264DDE">
            <w:pPr>
              <w:spacing w:after="12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30 595,2</w:t>
            </w:r>
          </w:p>
        </w:tc>
      </w:tr>
    </w:tbl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Default="00EA6A22" w:rsidP="00EA6A22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A22" w:rsidRPr="001F6C3E" w:rsidRDefault="00EA6A22" w:rsidP="00EA6A22">
      <w:pPr>
        <w:pStyle w:val="aff8"/>
        <w:spacing w:after="0"/>
        <w:jc w:val="right"/>
      </w:pPr>
      <w:r w:rsidRPr="001F6C3E">
        <w:lastRenderedPageBreak/>
        <w:t xml:space="preserve">Приложение </w:t>
      </w:r>
      <w:r>
        <w:t>2</w:t>
      </w:r>
      <w:r w:rsidRPr="001F6C3E">
        <w:t xml:space="preserve">                                                                                                                                                                        </w:t>
      </w:r>
    </w:p>
    <w:p w:rsidR="00EA6A22" w:rsidRPr="003E0EBC" w:rsidRDefault="00EA6A22" w:rsidP="00EA6A22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F6C3E">
        <w:rPr>
          <w:rFonts w:ascii="Times New Roman" w:hAnsi="Times New Roman" w:cs="Times New Roman"/>
          <w:lang w:val="ru-RU"/>
        </w:rPr>
        <w:t>к решению Совета депутатов внутригородского муниципального образования – муниципального округа</w:t>
      </w:r>
      <w:r w:rsidRPr="001F6C3E">
        <w:rPr>
          <w:rFonts w:ascii="Times New Roman" w:hAnsi="Times New Roman" w:cs="Times New Roman"/>
          <w:iCs/>
          <w:lang w:val="ru-RU"/>
        </w:rPr>
        <w:t xml:space="preserve"> Преображенское</w:t>
      </w:r>
      <w:r w:rsidRPr="001F6C3E">
        <w:rPr>
          <w:rFonts w:ascii="Times New Roman" w:hAnsi="Times New Roman" w:cs="Times New Roman"/>
          <w:lang w:val="ru-RU"/>
        </w:rPr>
        <w:t xml:space="preserve"> в городе Москве</w:t>
      </w:r>
      <w:r w:rsidRPr="001F6C3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E0EBC">
        <w:rPr>
          <w:rFonts w:ascii="Times New Roman" w:hAnsi="Times New Roman" w:cs="Times New Roman"/>
          <w:sz w:val="24"/>
          <w:szCs w:val="24"/>
          <w:lang w:val="ru-RU"/>
        </w:rPr>
        <w:t>от 10.02.2026 № 03/04</w:t>
      </w:r>
    </w:p>
    <w:p w:rsidR="00EA6A22" w:rsidRPr="00DD587A" w:rsidRDefault="00EA6A22" w:rsidP="00EA6A22">
      <w:pPr>
        <w:pStyle w:val="aff8"/>
        <w:spacing w:after="0"/>
        <w:jc w:val="right"/>
      </w:pPr>
      <w:r w:rsidRPr="00DD587A">
        <w:t xml:space="preserve">                                                                                   </w:t>
      </w:r>
    </w:p>
    <w:p w:rsidR="00EA6A22" w:rsidRPr="00DD587A" w:rsidRDefault="00EA6A22" w:rsidP="00EA6A22">
      <w:pPr>
        <w:pStyle w:val="aff8"/>
        <w:spacing w:after="0"/>
        <w:jc w:val="right"/>
        <w:rPr>
          <w:b/>
        </w:rPr>
      </w:pPr>
    </w:p>
    <w:p w:rsidR="00EA6A22" w:rsidRPr="00DD587A" w:rsidRDefault="00EA6A22" w:rsidP="00EA6A22">
      <w:pPr>
        <w:jc w:val="center"/>
        <w:rPr>
          <w:b/>
        </w:rPr>
      </w:pPr>
      <w:r w:rsidRPr="00DD587A">
        <w:rPr>
          <w:b/>
        </w:rPr>
        <w:t>Распределение бюджетных ассигнований</w:t>
      </w:r>
    </w:p>
    <w:p w:rsidR="00EA6A22" w:rsidRPr="00DD587A" w:rsidRDefault="00EA6A22" w:rsidP="00EA6A22">
      <w:pPr>
        <w:jc w:val="center"/>
        <w:rPr>
          <w:b/>
        </w:rPr>
      </w:pPr>
      <w:r w:rsidRPr="00DD587A">
        <w:rPr>
          <w:b/>
        </w:rPr>
        <w:t>по разделам, подразделам, целевым статьям, группам</w:t>
      </w:r>
    </w:p>
    <w:p w:rsidR="00EA6A22" w:rsidRDefault="00EA6A22" w:rsidP="00EA6A22">
      <w:pPr>
        <w:jc w:val="center"/>
        <w:rPr>
          <w:b/>
        </w:rPr>
      </w:pPr>
      <w:r w:rsidRPr="00DD587A">
        <w:rPr>
          <w:b/>
        </w:rPr>
        <w:t>(группам и подгруппам) видов расходов классификации расходов</w:t>
      </w:r>
    </w:p>
    <w:p w:rsidR="00EA6A22" w:rsidRPr="00DD587A" w:rsidRDefault="00EA6A22" w:rsidP="00EA6A22">
      <w:pPr>
        <w:jc w:val="center"/>
      </w:pPr>
      <w:r w:rsidRPr="00DD587A">
        <w:rPr>
          <w:b/>
        </w:rPr>
        <w:t xml:space="preserve"> бюджета </w:t>
      </w:r>
      <w:r>
        <w:rPr>
          <w:b/>
          <w:lang w:eastAsia="en-US"/>
        </w:rPr>
        <w:t xml:space="preserve">внутригородского муниципального образования - </w:t>
      </w:r>
      <w:r w:rsidRPr="00DD587A">
        <w:rPr>
          <w:b/>
          <w:lang w:eastAsia="en-US"/>
        </w:rPr>
        <w:t>муниципального округа Преображенское</w:t>
      </w:r>
      <w:r>
        <w:rPr>
          <w:b/>
          <w:lang w:eastAsia="en-US"/>
        </w:rPr>
        <w:t xml:space="preserve"> в городе Москве</w:t>
      </w:r>
      <w:r w:rsidRPr="00DD587A">
        <w:rPr>
          <w:b/>
        </w:rPr>
        <w:t xml:space="preserve"> на 202</w:t>
      </w:r>
      <w:r>
        <w:rPr>
          <w:b/>
        </w:rPr>
        <w:t>6</w:t>
      </w:r>
      <w:r w:rsidRPr="00DD587A">
        <w:rPr>
          <w:b/>
        </w:rPr>
        <w:t xml:space="preserve"> год</w:t>
      </w:r>
    </w:p>
    <w:p w:rsidR="00EA6A22" w:rsidRPr="00DD587A" w:rsidRDefault="00EA6A22" w:rsidP="00EA6A22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567"/>
        <w:gridCol w:w="709"/>
        <w:gridCol w:w="1418"/>
        <w:gridCol w:w="708"/>
        <w:gridCol w:w="1277"/>
      </w:tblGrid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  <w:p w:rsidR="00EA6A22" w:rsidRPr="00DD587A" w:rsidRDefault="00EA6A22" w:rsidP="00264DDE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DD587A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31621,0</w:t>
            </w:r>
          </w:p>
        </w:tc>
      </w:tr>
      <w:tr w:rsidR="00EA6A22" w:rsidRPr="00DD587A" w:rsidTr="00264DDE">
        <w:trPr>
          <w:trHeight w:val="4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DD587A">
              <w:rPr>
                <w:b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7394</w:t>
            </w:r>
            <w:r w:rsidRPr="00111AAE">
              <w:rPr>
                <w:b/>
                <w:lang w:eastAsia="en-US"/>
              </w:rPr>
              <w:t>,5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71</w:t>
            </w:r>
            <w:r w:rsidRPr="00111AAE">
              <w:rPr>
                <w:i/>
                <w:lang w:eastAsia="en-US"/>
              </w:rPr>
              <w:t>77,7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6827</w:t>
            </w:r>
            <w:r w:rsidRPr="00111AAE">
              <w:rPr>
                <w:lang w:eastAsia="en-US"/>
              </w:rPr>
              <w:t>,7</w:t>
            </w:r>
          </w:p>
        </w:tc>
      </w:tr>
      <w:tr w:rsidR="00EA6A22" w:rsidRPr="00DD587A" w:rsidTr="00264DDE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682</w:t>
            </w:r>
            <w:r w:rsidRPr="00111AAE">
              <w:rPr>
                <w:lang w:eastAsia="en-US"/>
              </w:rPr>
              <w:t>7,7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Закупка товаров, работ и услуг для</w:t>
            </w:r>
            <w:r>
              <w:rPr>
                <w:lang w:eastAsia="en-US"/>
              </w:rPr>
              <w:t xml:space="preserve"> обеспечения</w:t>
            </w:r>
            <w:r w:rsidRPr="00DD587A">
              <w:rPr>
                <w:lang w:eastAsia="en-US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350,0</w:t>
            </w:r>
          </w:p>
        </w:tc>
      </w:tr>
      <w:tr w:rsidR="00EA6A22" w:rsidRPr="00DD587A" w:rsidTr="00264DDE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350,0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111AAE">
              <w:rPr>
                <w:rFonts w:eastAsia="Calibri"/>
                <w:i/>
                <w:lang w:eastAsia="en-US"/>
              </w:rPr>
              <w:t>216,8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rFonts w:eastAsia="Calibri"/>
                <w:lang w:eastAsia="en-US"/>
              </w:rPr>
              <w:t>216,8</w:t>
            </w:r>
          </w:p>
        </w:tc>
      </w:tr>
      <w:tr w:rsidR="00EA6A22" w:rsidRPr="00DD587A" w:rsidTr="00264DDE">
        <w:trPr>
          <w:trHeight w:val="5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2" w:rsidRPr="00111AAE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111AAE">
              <w:rPr>
                <w:rFonts w:eastAsia="Calibri"/>
                <w:lang w:eastAsia="en-US"/>
              </w:rPr>
              <w:t>216,8</w:t>
            </w:r>
          </w:p>
        </w:tc>
      </w:tr>
      <w:tr w:rsidR="00EA6A22" w:rsidRPr="00DD587A" w:rsidTr="00264DDE">
        <w:trPr>
          <w:trHeight w:val="5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Pr="00B5539E">
              <w:rPr>
                <w:b/>
                <w:lang w:eastAsia="en-US"/>
              </w:rPr>
              <w:t>26,5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lang w:eastAsia="en-US"/>
              </w:rPr>
            </w:pPr>
            <w:r w:rsidRPr="00B5539E">
              <w:rPr>
                <w:i/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A20913" w:rsidRDefault="00EA6A22" w:rsidP="00264DD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B5539E">
              <w:rPr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B5539E">
              <w:rPr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val="en-US" w:eastAsia="en-US"/>
              </w:rPr>
              <w:t>0,0</w:t>
            </w:r>
          </w:p>
        </w:tc>
      </w:tr>
      <w:tr w:rsidR="00EA6A22" w:rsidRPr="00DD587A" w:rsidTr="00264DDE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eastAsia="en-US"/>
              </w:rPr>
              <w:t>0</w:t>
            </w:r>
            <w:r w:rsidRPr="00B5539E">
              <w:rPr>
                <w:lang w:val="en-US" w:eastAsia="en-US"/>
              </w:rPr>
              <w:t>,</w:t>
            </w:r>
            <w:r w:rsidRPr="00B5539E">
              <w:rPr>
                <w:lang w:eastAsia="en-US"/>
              </w:rPr>
              <w:t>0</w:t>
            </w:r>
          </w:p>
        </w:tc>
      </w:tr>
      <w:tr w:rsidR="00EA6A22" w:rsidRPr="00DD587A" w:rsidTr="00264DDE">
        <w:trPr>
          <w:trHeight w:val="5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val="en-US" w:eastAsia="en-US"/>
              </w:rPr>
              <w:t>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21121</w:t>
            </w:r>
            <w:r w:rsidRPr="00111AAE">
              <w:rPr>
                <w:b/>
                <w:lang w:eastAsia="en-US"/>
              </w:rPr>
              <w:t>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20561</w:t>
            </w:r>
            <w:r w:rsidRPr="00111AAE">
              <w:rPr>
                <w:i/>
                <w:lang w:eastAsia="en-US"/>
              </w:rPr>
              <w:t>,9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1</w:t>
            </w:r>
            <w:r>
              <w:rPr>
                <w:lang w:eastAsia="en-US"/>
              </w:rPr>
              <w:t>74</w:t>
            </w:r>
            <w:r w:rsidRPr="00111AAE">
              <w:rPr>
                <w:lang w:eastAsia="en-US"/>
              </w:rPr>
              <w:t>43,0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174</w:t>
            </w:r>
            <w:r w:rsidRPr="00111AAE">
              <w:rPr>
                <w:lang w:eastAsia="en-US"/>
              </w:rPr>
              <w:t>43,0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111AAE">
              <w:rPr>
                <w:lang w:eastAsia="en-US"/>
              </w:rPr>
              <w:t>18,9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111AAE">
              <w:rPr>
                <w:lang w:eastAsia="en-US"/>
              </w:rPr>
              <w:t>18,9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111AAE">
              <w:rPr>
                <w:i/>
                <w:lang w:eastAsia="en-US"/>
              </w:rPr>
              <w:t>559,2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559,2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111AAE" w:rsidRDefault="00EA6A22" w:rsidP="00264DDE">
            <w:pPr>
              <w:jc w:val="right"/>
              <w:rPr>
                <w:rFonts w:eastAsia="Calibri"/>
                <w:lang w:val="en-US" w:eastAsia="en-US"/>
              </w:rPr>
            </w:pPr>
            <w:r w:rsidRPr="00111AAE">
              <w:rPr>
                <w:lang w:eastAsia="en-US"/>
              </w:rPr>
              <w:t>559,2</w:t>
            </w:r>
          </w:p>
        </w:tc>
      </w:tr>
      <w:tr w:rsidR="00EA6A22" w:rsidRPr="00DD587A" w:rsidTr="00264DDE">
        <w:trPr>
          <w:trHeight w:val="1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Другие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60,0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EA6A22" w:rsidRPr="00DD587A" w:rsidTr="00264DDE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6F2422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6F2422">
              <w:rPr>
                <w:b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6F2422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6F2422">
              <w:rPr>
                <w:b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6F2422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6F2422">
              <w:rPr>
                <w:i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6F24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6F2422">
              <w:rPr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6F24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6F2422">
              <w:rPr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Социальная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6D3E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16D3E">
              <w:rPr>
                <w:b/>
                <w:lang w:eastAsia="en-US"/>
              </w:rPr>
              <w:t>2 159,0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Пенсионное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52137B" w:rsidRDefault="00EA6A22" w:rsidP="00264DDE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2137B">
              <w:rPr>
                <w:rFonts w:ascii="Times New Roman" w:hAnsi="Times New Roman"/>
                <w:b/>
                <w:sz w:val="24"/>
                <w:szCs w:val="24"/>
              </w:rPr>
              <w:t>1 505,8</w:t>
            </w:r>
          </w:p>
        </w:tc>
      </w:tr>
      <w:tr w:rsidR="00EA6A22" w:rsidRPr="00DD587A" w:rsidTr="00264DDE">
        <w:trPr>
          <w:trHeight w:val="4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52137B" w:rsidRDefault="00EA6A22" w:rsidP="00264DDE">
            <w:pPr>
              <w:pStyle w:val="aa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2137B">
              <w:rPr>
                <w:rFonts w:ascii="Times New Roman" w:hAnsi="Times New Roman"/>
                <w:i/>
                <w:sz w:val="24"/>
                <w:szCs w:val="24"/>
              </w:rPr>
              <w:t>1 505,8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52137B" w:rsidRDefault="00EA6A22" w:rsidP="00264DD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37B">
              <w:rPr>
                <w:rFonts w:ascii="Times New Roman" w:hAnsi="Times New Roman"/>
                <w:sz w:val="24"/>
                <w:szCs w:val="24"/>
              </w:rPr>
              <w:t>1 505,8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52137B" w:rsidRDefault="00EA6A22" w:rsidP="00264DD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37B">
              <w:rPr>
                <w:rFonts w:ascii="Times New Roman" w:hAnsi="Times New Roman"/>
                <w:sz w:val="24"/>
                <w:szCs w:val="24"/>
              </w:rPr>
              <w:t>1 505,8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массовой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700A88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700A88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700A88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700A88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жителей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E21EB4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E21EB4">
              <w:rPr>
                <w:i/>
                <w:lang w:eastAsia="en-US"/>
              </w:rPr>
              <w:t>220,0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E21EB4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E21EB4">
              <w:rPr>
                <w:lang w:eastAsia="en-US"/>
              </w:rPr>
              <w:t>220,0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2" w:rsidRPr="00E21EB4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E21EB4">
              <w:rPr>
                <w:lang w:eastAsia="en-US"/>
              </w:rPr>
              <w:t>220,0</w:t>
            </w:r>
          </w:p>
        </w:tc>
      </w:tr>
      <w:tr w:rsidR="00EA6A22" w:rsidRPr="00DD587A" w:rsidTr="00264D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52137B" w:rsidRDefault="00EA6A22" w:rsidP="00264DDE">
            <w:pPr>
              <w:pStyle w:val="aff8"/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741</w:t>
            </w:r>
            <w:r w:rsidRPr="0052137B">
              <w:rPr>
                <w:b/>
                <w:lang w:eastAsia="en-US"/>
              </w:rPr>
              <w:t>9,1</w:t>
            </w:r>
          </w:p>
        </w:tc>
      </w:tr>
    </w:tbl>
    <w:p w:rsidR="00EA6A22" w:rsidRPr="00DD587A" w:rsidRDefault="00EA6A22" w:rsidP="00EA6A22">
      <w:pPr>
        <w:pStyle w:val="aa"/>
        <w:rPr>
          <w:rFonts w:ascii="Times New Roman" w:hAnsi="Times New Roman"/>
          <w:sz w:val="24"/>
          <w:szCs w:val="24"/>
        </w:rPr>
      </w:pPr>
    </w:p>
    <w:p w:rsidR="00EA6A22" w:rsidRDefault="00EA6A22" w:rsidP="00EA6A22">
      <w:pPr>
        <w:spacing w:after="200" w:line="276" w:lineRule="auto"/>
        <w:rPr>
          <w:rFonts w:eastAsia="Calibri"/>
          <w:lang w:eastAsia="en-US"/>
        </w:rPr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Pr="00DD587A" w:rsidRDefault="00EA6A22" w:rsidP="00EA6A22">
      <w:pPr>
        <w:pStyle w:val="aff8"/>
        <w:spacing w:after="0"/>
        <w:jc w:val="right"/>
      </w:pPr>
      <w:r>
        <w:lastRenderedPageBreak/>
        <w:t>П</w:t>
      </w:r>
      <w:r w:rsidRPr="00DD587A">
        <w:t>рило</w:t>
      </w:r>
      <w:bookmarkStart w:id="0" w:name="_GoBack"/>
      <w:bookmarkEnd w:id="0"/>
      <w:r w:rsidRPr="00DD587A">
        <w:t>жение</w:t>
      </w:r>
      <w:r>
        <w:t xml:space="preserve"> 3</w:t>
      </w:r>
      <w:r w:rsidRPr="00DD587A">
        <w:t xml:space="preserve">                                                                                                                                                                        </w:t>
      </w:r>
    </w:p>
    <w:p w:rsidR="00EA6A22" w:rsidRPr="00273CB1" w:rsidRDefault="00EA6A22" w:rsidP="00EA6A22">
      <w:pPr>
        <w:tabs>
          <w:tab w:val="left" w:pos="7797"/>
        </w:tabs>
        <w:ind w:left="4962"/>
        <w:jc w:val="right"/>
      </w:pPr>
      <w:r w:rsidRPr="00273CB1">
        <w:t>к решению Совета депутатов внутригородского муниципального образования – муниципального округа</w:t>
      </w:r>
      <w:r w:rsidRPr="00273CB1">
        <w:rPr>
          <w:iCs/>
        </w:rPr>
        <w:t xml:space="preserve"> Преображенское</w:t>
      </w:r>
      <w:r w:rsidRPr="00273CB1">
        <w:t xml:space="preserve"> в городе Москве</w:t>
      </w:r>
    </w:p>
    <w:p w:rsidR="00EA6A22" w:rsidRPr="003E0EBC" w:rsidRDefault="00EA6A22" w:rsidP="00EA6A22">
      <w:pPr>
        <w:pStyle w:val="aff8"/>
        <w:spacing w:after="0"/>
        <w:jc w:val="right"/>
      </w:pPr>
      <w:r w:rsidRPr="003E0EBC">
        <w:t xml:space="preserve"> от 10.02.2026 № 03/04                                                                                       </w:t>
      </w:r>
    </w:p>
    <w:p w:rsidR="00EA6A22" w:rsidRPr="003E0EBC" w:rsidRDefault="00EA6A22" w:rsidP="00EA6A22">
      <w:pPr>
        <w:pStyle w:val="aff8"/>
        <w:spacing w:after="0"/>
        <w:jc w:val="right"/>
      </w:pPr>
    </w:p>
    <w:p w:rsidR="00EA6A22" w:rsidRPr="00DD587A" w:rsidRDefault="00EA6A22" w:rsidP="00EA6A22">
      <w:pPr>
        <w:jc w:val="center"/>
        <w:rPr>
          <w:b/>
        </w:rPr>
      </w:pPr>
      <w:r w:rsidRPr="00DD587A">
        <w:rPr>
          <w:b/>
        </w:rPr>
        <w:t>Ведомственная структура расходов бюджета</w:t>
      </w:r>
    </w:p>
    <w:p w:rsidR="00EA6A22" w:rsidRPr="00DD587A" w:rsidRDefault="00EA6A22" w:rsidP="00EA6A22">
      <w:pPr>
        <w:jc w:val="center"/>
        <w:rPr>
          <w:b/>
        </w:rPr>
      </w:pPr>
      <w:r>
        <w:rPr>
          <w:b/>
          <w:lang w:eastAsia="en-US"/>
        </w:rPr>
        <w:t xml:space="preserve">внутригородского муниципального образования - </w:t>
      </w:r>
      <w:r w:rsidRPr="00DD587A">
        <w:rPr>
          <w:b/>
          <w:lang w:eastAsia="en-US"/>
        </w:rPr>
        <w:t>муниципального округа Преображенское</w:t>
      </w:r>
      <w:r>
        <w:rPr>
          <w:b/>
          <w:lang w:eastAsia="en-US"/>
        </w:rPr>
        <w:t xml:space="preserve"> в городе Москве</w:t>
      </w:r>
      <w:r w:rsidRPr="00DD587A">
        <w:rPr>
          <w:b/>
        </w:rPr>
        <w:t xml:space="preserve"> на 202</w:t>
      </w:r>
      <w:r>
        <w:rPr>
          <w:b/>
        </w:rPr>
        <w:t>6</w:t>
      </w:r>
      <w:r w:rsidRPr="00DD587A">
        <w:rPr>
          <w:b/>
        </w:rPr>
        <w:t xml:space="preserve"> год</w:t>
      </w:r>
    </w:p>
    <w:p w:rsidR="00EA6A22" w:rsidRPr="00DD587A" w:rsidRDefault="00EA6A22" w:rsidP="00EA6A22">
      <w:pPr>
        <w:jc w:val="center"/>
        <w:rPr>
          <w:b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567"/>
        <w:gridCol w:w="709"/>
        <w:gridCol w:w="1418"/>
        <w:gridCol w:w="708"/>
        <w:gridCol w:w="1277"/>
      </w:tblGrid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B5539E" w:rsidRDefault="00EA6A22" w:rsidP="00264DDE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39E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  <w:proofErr w:type="spell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  <w:p w:rsidR="00EA6A22" w:rsidRPr="00B5539E" w:rsidRDefault="00EA6A22" w:rsidP="00264DDE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аппарат Совета депутатов муниципального округа Преображенское </w:t>
            </w:r>
          </w:p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ведомства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84441" w:rsidRDefault="00EA6A22" w:rsidP="00264DDE">
            <w:pPr>
              <w:pStyle w:val="aa"/>
              <w:ind w:left="-107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DD587A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31621,0</w:t>
            </w:r>
          </w:p>
        </w:tc>
      </w:tr>
      <w:tr w:rsidR="00EA6A22" w:rsidRPr="00DD587A" w:rsidTr="00264DDE">
        <w:trPr>
          <w:trHeight w:val="4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DD587A">
              <w:rPr>
                <w:b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73</w:t>
            </w:r>
            <w:r w:rsidRPr="004C1522">
              <w:rPr>
                <w:b/>
                <w:lang w:eastAsia="en-US"/>
              </w:rPr>
              <w:t>94,5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71</w:t>
            </w:r>
            <w:r w:rsidRPr="004C1522">
              <w:rPr>
                <w:i/>
                <w:lang w:eastAsia="en-US"/>
              </w:rPr>
              <w:t>77,7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</w:t>
            </w:r>
            <w:r w:rsidRPr="004C1522">
              <w:rPr>
                <w:lang w:eastAsia="en-US"/>
              </w:rPr>
              <w:t>27,7</w:t>
            </w:r>
          </w:p>
        </w:tc>
      </w:tr>
      <w:tr w:rsidR="00EA6A22" w:rsidRPr="00DD587A" w:rsidTr="00264DDE">
        <w:trPr>
          <w:trHeight w:val="5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</w:t>
            </w:r>
            <w:r w:rsidRPr="004C1522">
              <w:rPr>
                <w:lang w:eastAsia="en-US"/>
              </w:rPr>
              <w:t>27,7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Закупка товаров, работ и услуг для</w:t>
            </w:r>
            <w:r>
              <w:rPr>
                <w:lang w:eastAsia="en-US"/>
              </w:rPr>
              <w:t xml:space="preserve"> обеспечения</w:t>
            </w:r>
            <w:r w:rsidRPr="00DD587A">
              <w:rPr>
                <w:lang w:eastAsia="en-US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350,0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350,0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4C1522">
              <w:rPr>
                <w:i/>
                <w:lang w:eastAsia="en-US"/>
              </w:rPr>
              <w:t>216,8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216,8</w:t>
            </w:r>
          </w:p>
        </w:tc>
      </w:tr>
      <w:tr w:rsidR="00EA6A22" w:rsidRPr="00DD587A" w:rsidTr="00264DDE">
        <w:trPr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216,8</w:t>
            </w:r>
          </w:p>
        </w:tc>
      </w:tr>
      <w:tr w:rsidR="00EA6A22" w:rsidRPr="00DD587A" w:rsidTr="00264DDE">
        <w:trPr>
          <w:trHeight w:val="5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Pr="00C1715D">
              <w:rPr>
                <w:b/>
                <w:lang w:eastAsia="en-US"/>
              </w:rPr>
              <w:t>26,5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lang w:eastAsia="en-US"/>
              </w:rPr>
            </w:pPr>
            <w:r w:rsidRPr="00C1715D">
              <w:rPr>
                <w:i/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2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226,5</w:t>
            </w:r>
          </w:p>
        </w:tc>
      </w:tr>
      <w:tr w:rsidR="00EA6A22" w:rsidRPr="00DD587A" w:rsidTr="00264DDE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jc w:val="both"/>
              <w:rPr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val="en-US" w:eastAsia="en-US"/>
              </w:rPr>
              <w:t>0,0</w:t>
            </w:r>
          </w:p>
        </w:tc>
      </w:tr>
      <w:tr w:rsidR="00EA6A22" w:rsidRPr="00DD587A" w:rsidTr="00264DDE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val="en-US" w:eastAsia="en-US"/>
              </w:rPr>
              <w:t>0,0</w:t>
            </w:r>
          </w:p>
        </w:tc>
      </w:tr>
      <w:tr w:rsidR="00EA6A22" w:rsidRPr="00DD587A" w:rsidTr="00264DDE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B5539E" w:rsidRDefault="00EA6A22" w:rsidP="00264DDE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270</w:t>
            </w:r>
            <w:r w:rsidRPr="00B5539E">
              <w:rPr>
                <w:lang w:val="en-US"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211</w:t>
            </w:r>
            <w:r w:rsidRPr="004C1522">
              <w:rPr>
                <w:b/>
                <w:lang w:eastAsia="en-US"/>
              </w:rPr>
              <w:t>21,1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205</w:t>
            </w:r>
            <w:r w:rsidRPr="004C1522">
              <w:rPr>
                <w:i/>
                <w:lang w:eastAsia="en-US"/>
              </w:rPr>
              <w:t>61,9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7443</w:t>
            </w:r>
            <w:r w:rsidRPr="004C152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7443,0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4C1522">
              <w:rPr>
                <w:lang w:eastAsia="en-US"/>
              </w:rPr>
              <w:t>18,9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</w:t>
            </w:r>
            <w:r w:rsidRPr="004C1522">
              <w:rPr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  <w:r w:rsidRPr="004C1522">
              <w:rPr>
                <w:lang w:eastAsia="en-US"/>
              </w:rPr>
              <w:t>18,9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4C1522">
              <w:rPr>
                <w:i/>
                <w:lang w:eastAsia="en-US"/>
              </w:rPr>
              <w:t>559,2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559,2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4C1522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559,2</w:t>
            </w:r>
          </w:p>
        </w:tc>
      </w:tr>
      <w:tr w:rsidR="00EA6A22" w:rsidRPr="00DD587A" w:rsidTr="00264DDE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1715D">
              <w:rPr>
                <w:b/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4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C1715D">
              <w:rPr>
                <w:i/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715D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50,0</w:t>
            </w:r>
          </w:p>
        </w:tc>
      </w:tr>
      <w:tr w:rsidR="00EA6A22" w:rsidRPr="00DD587A" w:rsidTr="00264DDE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Другие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lastRenderedPageBreak/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EA6A22" w:rsidRPr="00DD587A" w:rsidTr="00264DDE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A22" w:rsidRPr="00DD587A" w:rsidRDefault="00EA6A22" w:rsidP="00264DDE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60,0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C19CA" w:rsidRDefault="00EA6A22" w:rsidP="00264DDE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EA6A22" w:rsidRPr="00DD587A" w:rsidTr="00264DDE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D956E0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D956E0">
              <w:rPr>
                <w:b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D956E0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D956E0">
              <w:rPr>
                <w:b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D956E0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D956E0">
              <w:rPr>
                <w:i/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D956E0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D956E0">
              <w:rPr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D956E0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D956E0">
              <w:rPr>
                <w:lang w:eastAsia="en-US"/>
              </w:rPr>
              <w:t>3 359,1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Социальная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C16D3E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C16D3E">
              <w:rPr>
                <w:b/>
                <w:lang w:eastAsia="en-US"/>
              </w:rPr>
              <w:t>2 159,0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Пенсионное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700A88" w:rsidRDefault="00EA6A22" w:rsidP="00264DDE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700A88" w:rsidRDefault="00EA6A22" w:rsidP="00264DDE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700A88" w:rsidRDefault="00EA6A22" w:rsidP="00264DDE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700A88" w:rsidRDefault="00EA6A22" w:rsidP="00264DDE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EA6A22" w:rsidRPr="00DD587A" w:rsidTr="00264DDE">
        <w:trPr>
          <w:trHeight w:val="2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массовой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2</w:t>
            </w:r>
            <w:r w:rsidRPr="0052137B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2</w:t>
            </w:r>
            <w:r w:rsidRPr="0052137B">
              <w:rPr>
                <w:b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жителей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2</w:t>
            </w:r>
            <w:r>
              <w:rPr>
                <w:i/>
                <w:lang w:eastAsia="en-US"/>
              </w:rPr>
              <w:t>2</w:t>
            </w:r>
            <w:r w:rsidRPr="0052137B">
              <w:rPr>
                <w:i/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52137B">
              <w:rPr>
                <w:lang w:eastAsia="en-US"/>
              </w:rPr>
              <w:t>0,0</w:t>
            </w:r>
          </w:p>
        </w:tc>
      </w:tr>
      <w:tr w:rsidR="00EA6A22" w:rsidRPr="00DD587A" w:rsidTr="00264DD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CF7F17" w:rsidRDefault="00EA6A22" w:rsidP="00264DD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CF7F17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2" w:rsidRPr="0052137B" w:rsidRDefault="00EA6A22" w:rsidP="00264DDE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52137B">
              <w:rPr>
                <w:lang w:eastAsia="en-US"/>
              </w:rPr>
              <w:t>0,0</w:t>
            </w:r>
          </w:p>
        </w:tc>
      </w:tr>
      <w:tr w:rsidR="00EA6A22" w:rsidRPr="00DD587A" w:rsidTr="00264DDE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DD587A" w:rsidRDefault="00EA6A22" w:rsidP="00264D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22" w:rsidRPr="00DD587A" w:rsidRDefault="00EA6A22" w:rsidP="00264DD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22" w:rsidRPr="0052137B" w:rsidRDefault="00EA6A22" w:rsidP="00264DDE">
            <w:pPr>
              <w:pStyle w:val="aff8"/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74</w:t>
            </w:r>
            <w:r w:rsidRPr="0052137B">
              <w:rPr>
                <w:b/>
                <w:lang w:eastAsia="en-US"/>
              </w:rPr>
              <w:t>19,1</w:t>
            </w:r>
          </w:p>
        </w:tc>
      </w:tr>
    </w:tbl>
    <w:p w:rsidR="00EA6A22" w:rsidRPr="00DD587A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EA6A22" w:rsidRDefault="00EA6A22" w:rsidP="00EA6A22">
      <w:pPr>
        <w:pStyle w:val="aff8"/>
        <w:spacing w:after="0"/>
        <w:jc w:val="right"/>
      </w:pPr>
    </w:p>
    <w:p w:rsidR="00042287" w:rsidRDefault="00C54314" w:rsidP="00EA6A22">
      <w:pPr>
        <w:ind w:left="-284"/>
      </w:pPr>
    </w:p>
    <w:sectPr w:rsidR="00042287" w:rsidSect="00707EA8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1E" w:rsidRDefault="00B0521E" w:rsidP="00B0521E">
      <w:r>
        <w:separator/>
      </w:r>
    </w:p>
  </w:endnote>
  <w:endnote w:type="continuationSeparator" w:id="0">
    <w:p w:rsidR="00B0521E" w:rsidRDefault="00B0521E" w:rsidP="00B0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1E" w:rsidRDefault="00B0521E" w:rsidP="00B0521E">
      <w:r>
        <w:separator/>
      </w:r>
    </w:p>
  </w:footnote>
  <w:footnote w:type="continuationSeparator" w:id="0">
    <w:p w:rsidR="00B0521E" w:rsidRDefault="00B0521E" w:rsidP="00B05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001"/>
      <w:docPartObj>
        <w:docPartGallery w:val="Page Numbers (Top of Page)"/>
        <w:docPartUnique/>
      </w:docPartObj>
    </w:sdtPr>
    <w:sdtContent>
      <w:p w:rsidR="00E12882" w:rsidRDefault="00B0521E">
        <w:pPr>
          <w:pStyle w:val="afa"/>
          <w:jc w:val="center"/>
        </w:pPr>
        <w:r>
          <w:rPr>
            <w:noProof/>
          </w:rPr>
          <w:fldChar w:fldCharType="begin"/>
        </w:r>
        <w:r w:rsidR="00EA6A2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31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12882" w:rsidRDefault="00C54314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A22"/>
    <w:rsid w:val="003148EA"/>
    <w:rsid w:val="0045360E"/>
    <w:rsid w:val="004D74F4"/>
    <w:rsid w:val="00671F68"/>
    <w:rsid w:val="007050A0"/>
    <w:rsid w:val="00750ED0"/>
    <w:rsid w:val="00A066E1"/>
    <w:rsid w:val="00A63805"/>
    <w:rsid w:val="00B0521E"/>
    <w:rsid w:val="00B07CDC"/>
    <w:rsid w:val="00C54314"/>
    <w:rsid w:val="00CF209F"/>
    <w:rsid w:val="00EA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2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footnote text"/>
    <w:basedOn w:val="a"/>
    <w:link w:val="af6"/>
    <w:uiPriority w:val="99"/>
    <w:rsid w:val="00EA6A22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EA6A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7">
    <w:name w:val="footnote reference"/>
    <w:uiPriority w:val="99"/>
    <w:rsid w:val="00EA6A22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EA6A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6A22"/>
  </w:style>
  <w:style w:type="character" w:styleId="af9">
    <w:name w:val="Hyperlink"/>
    <w:basedOn w:val="a0"/>
    <w:uiPriority w:val="99"/>
    <w:unhideWhenUsed/>
    <w:rsid w:val="00EA6A22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EA6A2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EA6A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EA6A2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A6A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Balloon Text"/>
    <w:basedOn w:val="a"/>
    <w:link w:val="aff"/>
    <w:uiPriority w:val="99"/>
    <w:semiHidden/>
    <w:unhideWhenUsed/>
    <w:rsid w:val="00EA6A22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EA6A2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EA6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customStyle="1" w:styleId="ConsPlusNonformat">
    <w:name w:val="ConsPlusNonformat"/>
    <w:uiPriority w:val="99"/>
    <w:rsid w:val="00EA6A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character" w:styleId="aff0">
    <w:name w:val="annotation reference"/>
    <w:basedOn w:val="a0"/>
    <w:uiPriority w:val="99"/>
    <w:semiHidden/>
    <w:unhideWhenUsed/>
    <w:rsid w:val="00EA6A2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A6A2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EA6A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A6A2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A6A22"/>
    <w:rPr>
      <w:b/>
      <w:bCs/>
    </w:rPr>
  </w:style>
  <w:style w:type="paragraph" w:styleId="aff5">
    <w:name w:val="Revision"/>
    <w:hidden/>
    <w:uiPriority w:val="99"/>
    <w:semiHidden/>
    <w:rsid w:val="00EA6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f6">
    <w:name w:val="Table Grid"/>
    <w:basedOn w:val="a1"/>
    <w:uiPriority w:val="59"/>
    <w:rsid w:val="00EA6A2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A6A22"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sid w:val="00EA6A22"/>
    <w:rPr>
      <w:color w:val="800080" w:themeColor="followedHyperlink"/>
      <w:u w:val="single"/>
    </w:rPr>
  </w:style>
  <w:style w:type="paragraph" w:customStyle="1" w:styleId="footnotetext">
    <w:name w:val="footnotetext"/>
    <w:basedOn w:val="a"/>
    <w:rsid w:val="00EA6A22"/>
    <w:pPr>
      <w:spacing w:before="100" w:beforeAutospacing="1" w:after="100" w:afterAutospacing="1"/>
    </w:pPr>
  </w:style>
  <w:style w:type="paragraph" w:styleId="aff8">
    <w:name w:val="Body Text"/>
    <w:basedOn w:val="a"/>
    <w:link w:val="aff9"/>
    <w:unhideWhenUsed/>
    <w:rsid w:val="00EA6A22"/>
    <w:pPr>
      <w:spacing w:after="120"/>
    </w:pPr>
  </w:style>
  <w:style w:type="character" w:customStyle="1" w:styleId="aff9">
    <w:name w:val="Основной текст Знак"/>
    <w:basedOn w:val="a0"/>
    <w:link w:val="aff8"/>
    <w:rsid w:val="00EA6A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a">
    <w:name w:val="Body Text Indent"/>
    <w:basedOn w:val="a"/>
    <w:link w:val="affb"/>
    <w:unhideWhenUsed/>
    <w:rsid w:val="00EA6A22"/>
    <w:pPr>
      <w:spacing w:after="120"/>
      <w:ind w:left="283"/>
    </w:pPr>
  </w:style>
  <w:style w:type="character" w:customStyle="1" w:styleId="affb">
    <w:name w:val="Основной текст с отступом Знак"/>
    <w:basedOn w:val="a0"/>
    <w:link w:val="affa"/>
    <w:rsid w:val="00EA6A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qFormat/>
    <w:rsid w:val="00EA6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4075</Words>
  <Characters>23229</Characters>
  <Application>Microsoft Office Word</Application>
  <DocSecurity>0</DocSecurity>
  <Lines>193</Lines>
  <Paragraphs>54</Paragraphs>
  <ScaleCrop>false</ScaleCrop>
  <Company/>
  <LinksUpToDate>false</LinksUpToDate>
  <CharactersWithSpaces>27250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cp:lastPrinted>2026-02-04T06:57:00Z</cp:lastPrinted>
  <dcterms:created xsi:type="dcterms:W3CDTF">2026-02-03T09:18:00Z</dcterms:created>
  <dcterms:modified xsi:type="dcterms:W3CDTF">2026-02-04T07:00:00Z</dcterms:modified>
</cp:coreProperties>
</file>